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8659" w14:textId="3FC08D0D" w:rsidR="008D3FF1" w:rsidRPr="008C6E50" w:rsidRDefault="00096236" w:rsidP="003D244A">
      <w:pPr>
        <w:pStyle w:val="NormalWeb"/>
        <w:spacing w:before="0" w:beforeAutospacing="0" w:after="0" w:afterAutospacing="0" w:line="216" w:lineRule="auto"/>
        <w:jc w:val="both"/>
        <w:rPr>
          <w:b/>
          <w:bCs/>
          <w:color w:val="000000"/>
          <w:kern w:val="24"/>
          <w:sz w:val="36"/>
          <w:szCs w:val="36"/>
        </w:rPr>
      </w:pPr>
      <w:r w:rsidRPr="008C6E50">
        <w:rPr>
          <w:b/>
          <w:bCs/>
          <w:color w:val="000000"/>
          <w:kern w:val="24"/>
          <w:sz w:val="36"/>
          <w:szCs w:val="36"/>
        </w:rPr>
        <w:t>Des armes, de leurs usages et du climat…</w:t>
      </w:r>
      <w:r w:rsidR="008C6E50">
        <w:rPr>
          <w:b/>
          <w:bCs/>
          <w:color w:val="000000"/>
          <w:kern w:val="24"/>
          <w:sz w:val="36"/>
          <w:szCs w:val="36"/>
        </w:rPr>
        <w:t xml:space="preserve"> B. DREANO</w:t>
      </w:r>
    </w:p>
    <w:p w14:paraId="5311BC5F" w14:textId="77777777" w:rsidR="00C84EFE" w:rsidRDefault="00C84EFE" w:rsidP="003D244A">
      <w:pPr>
        <w:pStyle w:val="NormalWeb"/>
        <w:spacing w:before="0" w:beforeAutospacing="0" w:after="0" w:afterAutospacing="0" w:line="216" w:lineRule="auto"/>
        <w:jc w:val="both"/>
        <w:rPr>
          <w:color w:val="000000"/>
          <w:kern w:val="24"/>
        </w:rPr>
      </w:pPr>
    </w:p>
    <w:p w14:paraId="3FDDB36F" w14:textId="1117EA8C" w:rsidR="003D7A01" w:rsidRPr="002B5891" w:rsidRDefault="008D3FF1" w:rsidP="003D7A01">
      <w:pPr>
        <w:pStyle w:val="NormalWeb"/>
        <w:spacing w:before="0" w:beforeAutospacing="0" w:after="0" w:afterAutospacing="0" w:line="216" w:lineRule="auto"/>
        <w:jc w:val="both"/>
      </w:pPr>
      <w:bookmarkStart w:id="0" w:name="_GoBack"/>
      <w:r w:rsidRPr="002B5891">
        <w:rPr>
          <w:kern w:val="24"/>
        </w:rPr>
        <w:t>Le</w:t>
      </w:r>
      <w:r w:rsidR="00C84EFE" w:rsidRPr="002B5891">
        <w:rPr>
          <w:kern w:val="24"/>
        </w:rPr>
        <w:t>s catastrophes climatiques et environnementales posent des</w:t>
      </w:r>
      <w:r w:rsidRPr="002B5891">
        <w:rPr>
          <w:kern w:val="24"/>
        </w:rPr>
        <w:t xml:space="preserve"> problèmes de sécurité </w:t>
      </w:r>
      <w:r w:rsidR="00085FB1" w:rsidRPr="002B5891">
        <w:t>à cause</w:t>
      </w:r>
      <w:r w:rsidRPr="002B5891">
        <w:t xml:space="preserve"> des conséquences sociales, économiques, politiques de</w:t>
      </w:r>
      <w:r w:rsidR="00D27528" w:rsidRPr="002B5891">
        <w:t>s</w:t>
      </w:r>
      <w:r w:rsidRPr="002B5891">
        <w:t xml:space="preserve"> sécheresses, inondations, cyclones, </w:t>
      </w:r>
      <w:r w:rsidR="00D27528" w:rsidRPr="002B5891">
        <w:t xml:space="preserve"> </w:t>
      </w:r>
      <w:proofErr w:type="gramStart"/>
      <w:r w:rsidR="00D27528" w:rsidRPr="002B5891">
        <w:t xml:space="preserve">de la </w:t>
      </w:r>
      <w:r w:rsidRPr="002B5891">
        <w:t>montées</w:t>
      </w:r>
      <w:proofErr w:type="gramEnd"/>
      <w:r w:rsidRPr="002B5891">
        <w:t xml:space="preserve"> des océans, </w:t>
      </w:r>
      <w:r w:rsidR="00D27528" w:rsidRPr="002B5891">
        <w:t xml:space="preserve">des </w:t>
      </w:r>
      <w:r w:rsidRPr="002B5891">
        <w:t xml:space="preserve">pollutions, </w:t>
      </w:r>
      <w:r w:rsidR="00D27528" w:rsidRPr="002B5891">
        <w:t xml:space="preserve">des </w:t>
      </w:r>
      <w:r w:rsidRPr="002B5891">
        <w:t xml:space="preserve">menaces sur l’agriculture avec l’effondrement de la biodiversité, etc. </w:t>
      </w:r>
      <w:r w:rsidR="00C84EFE" w:rsidRPr="002B5891">
        <w:t xml:space="preserve">Insécurité aussi du fait de </w:t>
      </w:r>
      <w:r w:rsidR="00E1612C" w:rsidRPr="002B5891">
        <w:t xml:space="preserve">la raréfaction de certaines ressources, à commencer par l’eau dans de nombreuses régions, </w:t>
      </w:r>
      <w:r w:rsidR="00C84EFE" w:rsidRPr="002B5891">
        <w:t xml:space="preserve">qui </w:t>
      </w:r>
      <w:r w:rsidR="00E1612C" w:rsidRPr="002B5891">
        <w:t>provoque tensions et conflits</w:t>
      </w:r>
      <w:r w:rsidR="00C84EFE" w:rsidRPr="002B5891">
        <w:t xml:space="preserve">, </w:t>
      </w:r>
      <w:r w:rsidR="003D7A01" w:rsidRPr="002B5891">
        <w:t xml:space="preserve">accaparement de terres agricoles (en Afrique pour les besoins occidentaux, chinois, indiens, </w:t>
      </w:r>
      <w:proofErr w:type="gramStart"/>
      <w:r w:rsidR="003D7A01" w:rsidRPr="002B5891">
        <w:t>saoudiens…)</w:t>
      </w:r>
      <w:proofErr w:type="gramEnd"/>
      <w:r w:rsidR="003D7A01" w:rsidRPr="002B5891">
        <w:t>, et la classique concurrence « extractiviste » pour les matières premières (et aujourd’hui notamment le cuivre, le lithium et les terres rares).</w:t>
      </w:r>
    </w:p>
    <w:p w14:paraId="4CEF3174" w14:textId="1124603D" w:rsidR="00F73393" w:rsidRPr="002B5891" w:rsidRDefault="00F73393" w:rsidP="003D7A01">
      <w:pPr>
        <w:pStyle w:val="NormalWeb"/>
        <w:spacing w:before="0" w:beforeAutospacing="0" w:after="0" w:afterAutospacing="0" w:line="216" w:lineRule="auto"/>
        <w:jc w:val="both"/>
      </w:pPr>
    </w:p>
    <w:p w14:paraId="3B8CCB31" w14:textId="77777777" w:rsidR="00085FB1" w:rsidRPr="002B5891" w:rsidRDefault="00085FB1" w:rsidP="003D7A01">
      <w:pPr>
        <w:pStyle w:val="NormalWeb"/>
        <w:spacing w:before="0" w:beforeAutospacing="0" w:after="0" w:afterAutospacing="0" w:line="216" w:lineRule="auto"/>
        <w:jc w:val="both"/>
      </w:pPr>
    </w:p>
    <w:p w14:paraId="78202D3A" w14:textId="22C3619C" w:rsidR="00F73393" w:rsidRPr="002B5891" w:rsidRDefault="00F73393" w:rsidP="00F73393">
      <w:pPr>
        <w:pStyle w:val="NormalWeb"/>
        <w:spacing w:before="0" w:beforeAutospacing="0" w:after="0" w:afterAutospacing="0" w:line="216" w:lineRule="auto"/>
        <w:jc w:val="both"/>
        <w:rPr>
          <w:rFonts w:eastAsia="Calibri"/>
          <w:b/>
          <w:bCs/>
          <w:kern w:val="24"/>
        </w:rPr>
      </w:pPr>
      <w:r w:rsidRPr="002B5891">
        <w:rPr>
          <w:rFonts w:eastAsia="Calibri"/>
          <w:b/>
          <w:bCs/>
          <w:kern w:val="24"/>
        </w:rPr>
        <w:t>Protéger le monde ou adapter le militaire</w:t>
      </w:r>
      <w:r w:rsidR="00085FB1" w:rsidRPr="002B5891">
        <w:rPr>
          <w:rFonts w:eastAsia="Calibri"/>
          <w:b/>
          <w:bCs/>
          <w:kern w:val="24"/>
        </w:rPr>
        <w:t> ?</w:t>
      </w:r>
    </w:p>
    <w:p w14:paraId="30417265" w14:textId="3739766D" w:rsidR="00E1612C" w:rsidRPr="002B5891" w:rsidRDefault="00E1612C" w:rsidP="008D3FF1">
      <w:pPr>
        <w:pStyle w:val="NormalWeb"/>
        <w:spacing w:before="0" w:beforeAutospacing="0" w:after="0" w:afterAutospacing="0" w:line="216" w:lineRule="auto"/>
        <w:jc w:val="both"/>
      </w:pPr>
    </w:p>
    <w:p w14:paraId="4ACAA942" w14:textId="6C88B614" w:rsidR="008D3FF1" w:rsidRPr="002B5891" w:rsidRDefault="008D3FF1" w:rsidP="008D3FF1">
      <w:pPr>
        <w:pStyle w:val="NormalWeb"/>
        <w:spacing w:before="0" w:beforeAutospacing="0" w:after="0" w:afterAutospacing="0" w:line="216" w:lineRule="auto"/>
        <w:jc w:val="both"/>
      </w:pPr>
      <w:r w:rsidRPr="002B5891">
        <w:t>Le Département de la défense américain (DOD)</w:t>
      </w:r>
      <w:proofErr w:type="gramStart"/>
      <w:r w:rsidRPr="002B5891">
        <w:t>,parle</w:t>
      </w:r>
      <w:proofErr w:type="gramEnd"/>
      <w:r w:rsidRPr="002B5891">
        <w:t xml:space="preserve"> ainsi par exemple de </w:t>
      </w:r>
      <w:r w:rsidRPr="002B5891">
        <w:rPr>
          <w:i/>
          <w:iCs/>
        </w:rPr>
        <w:t>Climate Driven Conflict</w:t>
      </w:r>
      <w:r w:rsidRPr="002B5891">
        <w:t xml:space="preserve"> (conflits déterminés par le climat)</w:t>
      </w:r>
      <w:r w:rsidR="00C84EFE" w:rsidRPr="002B5891">
        <w:t>. D</w:t>
      </w:r>
      <w:r w:rsidRPr="002B5891">
        <w:t>ans un rapport de 2007 « </w:t>
      </w:r>
      <w:r w:rsidRPr="002B5891">
        <w:rPr>
          <w:i/>
          <w:iCs/>
        </w:rPr>
        <w:t>Age of consequences </w:t>
      </w:r>
      <w:r w:rsidRPr="002B5891">
        <w:t>», plusieurs stratèges américains y voyaient les menaces principales pour la sécurité des Etats Unis et du monde</w:t>
      </w:r>
      <w:r w:rsidRPr="002B5891">
        <w:rPr>
          <w:rStyle w:val="Marquenotebasdepage"/>
        </w:rPr>
        <w:footnoteReference w:id="1"/>
      </w:r>
      <w:r w:rsidRPr="002B5891">
        <w:t>. Le dernier rapports du Comité international de la Croix rouge</w:t>
      </w:r>
      <w:r w:rsidRPr="002B5891">
        <w:rPr>
          <w:rStyle w:val="Marquenotebasdepage"/>
        </w:rPr>
        <w:footnoteReference w:id="2"/>
      </w:r>
      <w:r w:rsidR="00A5153A" w:rsidRPr="002B5891">
        <w:t xml:space="preserve"> insiste sur le fait que « si le changement climatique n’est pas généralement la cause directe des conflits, il y con</w:t>
      </w:r>
      <w:r w:rsidR="00C84EFE" w:rsidRPr="002B5891">
        <w:t>t</w:t>
      </w:r>
      <w:r w:rsidR="00A5153A" w:rsidRPr="002B5891">
        <w:t>ribue » et remarque que « sur les 25 pays considéré</w:t>
      </w:r>
      <w:r w:rsidR="00085FB1" w:rsidRPr="002B5891">
        <w:t>s</w:t>
      </w:r>
      <w:r w:rsidR="00A5153A" w:rsidRPr="002B5891">
        <w:t xml:space="preserve"> comme les plus vulnérables par rapport au changement climatique, 14 sont affectés par des conflits</w:t>
      </w:r>
      <w:r w:rsidR="00085FB1" w:rsidRPr="002B5891">
        <w:t> »</w:t>
      </w:r>
      <w:r w:rsidR="003D7A01" w:rsidRPr="002B5891">
        <w:t>.</w:t>
      </w:r>
    </w:p>
    <w:p w14:paraId="5BCC1746" w14:textId="77777777" w:rsidR="008D3FF1" w:rsidRPr="002B5891" w:rsidRDefault="008D3FF1" w:rsidP="008D3FF1">
      <w:pPr>
        <w:pStyle w:val="NormalWeb"/>
        <w:spacing w:before="0" w:beforeAutospacing="0" w:after="0" w:afterAutospacing="0" w:line="216" w:lineRule="auto"/>
        <w:jc w:val="both"/>
      </w:pPr>
    </w:p>
    <w:p w14:paraId="445E3C4A" w14:textId="3330BDA6" w:rsidR="00F73393" w:rsidRPr="002B5891" w:rsidRDefault="00F73393" w:rsidP="00F73393">
      <w:pPr>
        <w:pStyle w:val="NormalWeb"/>
        <w:spacing w:before="0" w:beforeAutospacing="0" w:after="0" w:afterAutospacing="0" w:line="216" w:lineRule="auto"/>
        <w:jc w:val="both"/>
        <w:rPr>
          <w:rFonts w:eastAsia="Calibri"/>
          <w:kern w:val="24"/>
        </w:rPr>
      </w:pPr>
      <w:r w:rsidRPr="002B5891">
        <w:rPr>
          <w:rFonts w:eastAsia="Calibri"/>
          <w:kern w:val="24"/>
        </w:rPr>
        <w:t xml:space="preserve">Un </w:t>
      </w:r>
      <w:r w:rsidRPr="002B5891">
        <w:rPr>
          <w:rFonts w:eastAsia="Calibri"/>
          <w:i/>
          <w:iCs/>
          <w:kern w:val="24"/>
        </w:rPr>
        <w:t>International Military Council for Climate Security</w:t>
      </w:r>
      <w:r w:rsidRPr="002B5891">
        <w:rPr>
          <w:rFonts w:eastAsia="Calibri"/>
          <w:kern w:val="24"/>
        </w:rPr>
        <w:t xml:space="preserve"> formé d’e</w:t>
      </w:r>
      <w:r w:rsidR="00A03A73" w:rsidRPr="002B5891">
        <w:rPr>
          <w:rFonts w:eastAsia="Calibri"/>
          <w:kern w:val="24"/>
        </w:rPr>
        <w:t xml:space="preserve">xperts militaires de divers pays </w:t>
      </w:r>
      <w:r w:rsidRPr="002B5891">
        <w:rPr>
          <w:rFonts w:eastAsia="Calibri"/>
          <w:kern w:val="24"/>
        </w:rPr>
        <w:t>produit des rapports alarmistes (le dernier en juin 2021) et le secrétai</w:t>
      </w:r>
      <w:r w:rsidR="00A03A73" w:rsidRPr="002B5891">
        <w:rPr>
          <w:rFonts w:eastAsia="Calibri"/>
          <w:kern w:val="24"/>
        </w:rPr>
        <w:t>re général de l’OTAN a souligné</w:t>
      </w:r>
      <w:r w:rsidRPr="002B5891">
        <w:rPr>
          <w:rFonts w:eastAsia="Calibri"/>
          <w:kern w:val="24"/>
        </w:rPr>
        <w:t xml:space="preserve"> lors du dernier sommet de </w:t>
      </w:r>
      <w:r w:rsidR="00096236" w:rsidRPr="002B5891">
        <w:rPr>
          <w:rFonts w:eastAsia="Calibri"/>
          <w:kern w:val="24"/>
        </w:rPr>
        <w:t>l’</w:t>
      </w:r>
      <w:r w:rsidRPr="002B5891">
        <w:rPr>
          <w:rFonts w:eastAsia="Calibri"/>
          <w:kern w:val="24"/>
        </w:rPr>
        <w:t>alliance en avril 2021 que la crise climatique signifiait « un monde très dangereux ».</w:t>
      </w:r>
    </w:p>
    <w:p w14:paraId="6E3BC57C" w14:textId="77777777" w:rsidR="00F73393" w:rsidRPr="002B5891" w:rsidRDefault="00F73393" w:rsidP="00F73393">
      <w:pPr>
        <w:pStyle w:val="NormalWeb"/>
        <w:spacing w:before="0" w:beforeAutospacing="0" w:after="0" w:afterAutospacing="0" w:line="216" w:lineRule="auto"/>
        <w:jc w:val="both"/>
        <w:rPr>
          <w:rFonts w:eastAsia="Calibri"/>
          <w:kern w:val="24"/>
        </w:rPr>
      </w:pPr>
    </w:p>
    <w:p w14:paraId="6326FACE" w14:textId="1C3B800F" w:rsidR="00F73393" w:rsidRPr="002B5891" w:rsidRDefault="00F73393" w:rsidP="00F73393">
      <w:pPr>
        <w:pStyle w:val="NormalWeb"/>
        <w:spacing w:before="0" w:beforeAutospacing="0" w:after="0" w:afterAutospacing="0" w:line="216" w:lineRule="auto"/>
        <w:jc w:val="both"/>
        <w:rPr>
          <w:rFonts w:eastAsia="Calibri"/>
          <w:kern w:val="24"/>
        </w:rPr>
      </w:pPr>
      <w:r w:rsidRPr="002B5891">
        <w:rPr>
          <w:rFonts w:eastAsia="Calibri"/>
          <w:kern w:val="24"/>
        </w:rPr>
        <w:t>La réaction de ces états-majors est d’abord… de se protéger. Le Pentagone (qui n’a jamais été climatosceptique, contrairement à Trump), s’est emparé du sujet dès les années 2007-2008, quand il a pris conscience que sur les 800 installations militaires US dans le monde, 60 très importantes allaient être menacée de submersion !. Cette préoccupation est devenu</w:t>
      </w:r>
      <w:r w:rsidR="002B5891" w:rsidRPr="002B5891">
        <w:rPr>
          <w:rFonts w:eastAsia="Calibri"/>
          <w:kern w:val="24"/>
          <w:highlight w:val="red"/>
        </w:rPr>
        <w:t xml:space="preserve"> </w:t>
      </w:r>
      <w:r w:rsidRPr="002B5891">
        <w:rPr>
          <w:rFonts w:eastAsia="Calibri"/>
          <w:kern w:val="24"/>
        </w:rPr>
        <w:t xml:space="preserve">permanente, et de nos jours l’armée américaine </w:t>
      </w:r>
      <w:proofErr w:type="gramStart"/>
      <w:r w:rsidRPr="002B5891">
        <w:rPr>
          <w:rFonts w:eastAsia="Calibri"/>
          <w:kern w:val="24"/>
        </w:rPr>
        <w:t>a</w:t>
      </w:r>
      <w:proofErr w:type="gramEnd"/>
      <w:r w:rsidRPr="002B5891">
        <w:rPr>
          <w:rFonts w:eastAsia="Calibri"/>
          <w:kern w:val="24"/>
        </w:rPr>
        <w:t xml:space="preserve"> un programme d</w:t>
      </w:r>
      <w:r w:rsidRPr="002B5891">
        <w:rPr>
          <w:rFonts w:eastAsia="Calibri"/>
          <w:i/>
          <w:iCs/>
          <w:kern w:val="24"/>
        </w:rPr>
        <w:t xml:space="preserve">’Update Individual Bases Resiliency Plan </w:t>
      </w:r>
      <w:r w:rsidRPr="002B5891">
        <w:rPr>
          <w:rFonts w:eastAsia="Calibri"/>
          <w:kern w:val="24"/>
        </w:rPr>
        <w:t xml:space="preserve">(mise à jour annuelle de la sécurité des bases), dont Joe Biden </w:t>
      </w:r>
      <w:r w:rsidR="00C84EFE" w:rsidRPr="002B5891">
        <w:rPr>
          <w:rFonts w:eastAsia="Calibri"/>
          <w:kern w:val="24"/>
        </w:rPr>
        <w:t>a</w:t>
      </w:r>
      <w:r w:rsidRPr="002B5891">
        <w:rPr>
          <w:rFonts w:eastAsia="Calibri"/>
          <w:kern w:val="24"/>
        </w:rPr>
        <w:t xml:space="preserve"> doubl</w:t>
      </w:r>
      <w:r w:rsidR="00C84EFE" w:rsidRPr="002B5891">
        <w:rPr>
          <w:rFonts w:eastAsia="Calibri"/>
          <w:kern w:val="24"/>
        </w:rPr>
        <w:t>é</w:t>
      </w:r>
      <w:r w:rsidRPr="002B5891">
        <w:rPr>
          <w:rFonts w:eastAsia="Calibri"/>
          <w:kern w:val="24"/>
        </w:rPr>
        <w:t xml:space="preserve"> le budget en mai 2021 (pour prendre en compte notamment le risque des incendies géants). Inutile de dire qu’il n’existe pas de budget équivalent pour les hôpitaux, les écoles et autres infrastructures civiles.</w:t>
      </w:r>
    </w:p>
    <w:p w14:paraId="6970A8CB" w14:textId="77777777" w:rsidR="00F73393" w:rsidRPr="002B5891" w:rsidRDefault="00F73393" w:rsidP="00F73393">
      <w:pPr>
        <w:pStyle w:val="NormalWeb"/>
        <w:spacing w:before="0" w:beforeAutospacing="0" w:after="0" w:afterAutospacing="0" w:line="216" w:lineRule="auto"/>
        <w:jc w:val="both"/>
        <w:rPr>
          <w:rFonts w:eastAsia="Calibri"/>
          <w:kern w:val="24"/>
        </w:rPr>
      </w:pPr>
    </w:p>
    <w:p w14:paraId="3BFE42A0" w14:textId="77777777" w:rsidR="00C84EFE" w:rsidRPr="002B5891" w:rsidRDefault="00C84EFE" w:rsidP="003D244A">
      <w:pPr>
        <w:pStyle w:val="NormalWeb"/>
        <w:spacing w:before="0" w:beforeAutospacing="0" w:after="0" w:afterAutospacing="0" w:line="216" w:lineRule="auto"/>
        <w:jc w:val="both"/>
        <w:rPr>
          <w:b/>
          <w:bCs/>
          <w:kern w:val="24"/>
        </w:rPr>
      </w:pPr>
    </w:p>
    <w:p w14:paraId="41934828" w14:textId="31AC8BA7" w:rsidR="00085FB1" w:rsidRPr="002B5891" w:rsidRDefault="00085FB1" w:rsidP="00085FB1">
      <w:pPr>
        <w:pStyle w:val="NormalWeb"/>
        <w:spacing w:before="0" w:beforeAutospacing="0" w:after="0" w:afterAutospacing="0" w:line="216" w:lineRule="auto"/>
        <w:jc w:val="both"/>
        <w:rPr>
          <w:b/>
          <w:bCs/>
          <w:strike/>
          <w:kern w:val="24"/>
        </w:rPr>
      </w:pPr>
      <w:r w:rsidRPr="002B5891">
        <w:rPr>
          <w:b/>
          <w:bCs/>
          <w:kern w:val="24"/>
        </w:rPr>
        <w:t xml:space="preserve">Les émissions militaires de gaz à effet de serre </w:t>
      </w:r>
    </w:p>
    <w:p w14:paraId="4A43F056" w14:textId="77777777" w:rsidR="00085FB1" w:rsidRPr="002B5891" w:rsidRDefault="00085FB1" w:rsidP="00085FB1">
      <w:pPr>
        <w:pStyle w:val="NormalWeb"/>
        <w:spacing w:before="0" w:beforeAutospacing="0" w:after="0" w:afterAutospacing="0" w:line="216" w:lineRule="auto"/>
        <w:jc w:val="both"/>
        <w:rPr>
          <w:kern w:val="24"/>
        </w:rPr>
      </w:pPr>
    </w:p>
    <w:p w14:paraId="31F4D1F4" w14:textId="10AA4A83" w:rsidR="00F73393" w:rsidRPr="002B5891" w:rsidRDefault="00C84EFE" w:rsidP="003D244A">
      <w:pPr>
        <w:pStyle w:val="NormalWeb"/>
        <w:spacing w:before="0" w:beforeAutospacing="0" w:after="0" w:afterAutospacing="0" w:line="216" w:lineRule="auto"/>
        <w:jc w:val="both"/>
        <w:rPr>
          <w:kern w:val="24"/>
        </w:rPr>
      </w:pPr>
      <w:r w:rsidRPr="002B5891">
        <w:rPr>
          <w:kern w:val="24"/>
        </w:rPr>
        <w:t>L’empreinte carbone des activités militaires, en temps de paix comme en</w:t>
      </w:r>
      <w:r w:rsidR="00923851" w:rsidRPr="002B5891">
        <w:rPr>
          <w:kern w:val="24"/>
        </w:rPr>
        <w:t xml:space="preserve"> situation de guerre est tout sauf négligeable. </w:t>
      </w:r>
    </w:p>
    <w:p w14:paraId="6FF949B8" w14:textId="498E18A5" w:rsidR="00923851" w:rsidRPr="002B5891" w:rsidRDefault="00923851" w:rsidP="003D244A">
      <w:pPr>
        <w:pStyle w:val="NormalWeb"/>
        <w:spacing w:before="0" w:beforeAutospacing="0" w:after="0" w:afterAutospacing="0" w:line="216" w:lineRule="auto"/>
        <w:jc w:val="both"/>
        <w:rPr>
          <w:kern w:val="24"/>
        </w:rPr>
      </w:pPr>
    </w:p>
    <w:p w14:paraId="2ECC7C07" w14:textId="43765518" w:rsidR="000F3A18" w:rsidRPr="002B5891" w:rsidRDefault="00923851" w:rsidP="001424FB">
      <w:pPr>
        <w:pStyle w:val="NormalWeb"/>
        <w:spacing w:before="0" w:beforeAutospacing="0" w:after="0" w:afterAutospacing="0" w:line="216" w:lineRule="auto"/>
        <w:jc w:val="both"/>
        <w:rPr>
          <w:rFonts w:eastAsia="Calibri"/>
          <w:kern w:val="24"/>
        </w:rPr>
      </w:pPr>
      <w:r w:rsidRPr="002B5891">
        <w:rPr>
          <w:kern w:val="24"/>
        </w:rPr>
        <w:t xml:space="preserve">Les scientifiques du réseau </w:t>
      </w:r>
      <w:r w:rsidRPr="002B5891">
        <w:rPr>
          <w:i/>
          <w:iCs/>
        </w:rPr>
        <w:t>Scientists for Global Responsibility</w:t>
      </w:r>
      <w:r w:rsidRPr="002B5891">
        <w:t xml:space="preserve"> (SGR) ont fait des études aussi que précise que possible pour évaluer l’ampleur des émissions de gaz à effet de serre</w:t>
      </w:r>
      <w:r w:rsidR="005640DE" w:rsidRPr="002B5891">
        <w:t xml:space="preserve"> des militaires et conclu</w:t>
      </w:r>
      <w:r w:rsidR="00A03A73" w:rsidRPr="002B5891">
        <w:t>ent</w:t>
      </w:r>
      <w:r w:rsidR="005640DE" w:rsidRPr="002B5891">
        <w:t xml:space="preserve"> qu’elles sont un « élément essentiel »</w:t>
      </w:r>
      <w:r w:rsidR="005640DE" w:rsidRPr="002B5891">
        <w:rPr>
          <w:rStyle w:val="jlqj4b"/>
        </w:rPr>
        <w:t xml:space="preserve"> de la « dég</w:t>
      </w:r>
      <w:r w:rsidR="00A03A73" w:rsidRPr="002B5891">
        <w:rPr>
          <w:rStyle w:val="jlqj4b"/>
        </w:rPr>
        <w:t>radation de l'environnement et de</w:t>
      </w:r>
      <w:r w:rsidR="005640DE" w:rsidRPr="002B5891">
        <w:rPr>
          <w:rStyle w:val="jlqj4b"/>
        </w:rPr>
        <w:t xml:space="preserve"> la montée en flèche des émissions »</w:t>
      </w:r>
      <w:r w:rsidR="005640DE" w:rsidRPr="002B5891">
        <w:t xml:space="preserve">. Ils </w:t>
      </w:r>
      <w:r w:rsidR="005640DE" w:rsidRPr="002B5891">
        <w:rPr>
          <w:rStyle w:val="jlqj4b"/>
        </w:rPr>
        <w:t xml:space="preserve">estiment que l'armée américaine produit 339 millions de </w:t>
      </w:r>
      <w:r w:rsidR="00567F13" w:rsidRPr="002B5891">
        <w:rPr>
          <w:rStyle w:val="jlqj4b"/>
        </w:rPr>
        <w:t>Mt</w:t>
      </w:r>
      <w:r w:rsidR="005640DE" w:rsidRPr="002B5891">
        <w:rPr>
          <w:rStyle w:val="jlqj4b"/>
        </w:rPr>
        <w:t>CO2e (</w:t>
      </w:r>
      <w:r w:rsidR="00935F87" w:rsidRPr="002B5891">
        <w:rPr>
          <w:rFonts w:eastAsia="Calibri"/>
          <w:kern w:val="24"/>
        </w:rPr>
        <w:t>Millions de tonnes d’équivalent-</w:t>
      </w:r>
      <w:r w:rsidR="00935F87" w:rsidRPr="002B5891">
        <w:rPr>
          <w:rStyle w:val="jlqj4b"/>
        </w:rPr>
        <w:t>dioxyde de carbone</w:t>
      </w:r>
      <w:r w:rsidR="00935F87" w:rsidRPr="002B5891">
        <w:rPr>
          <w:rFonts w:eastAsia="Calibri"/>
          <w:kern w:val="24"/>
        </w:rPr>
        <w:t>, la mesure du GIEC)</w:t>
      </w:r>
      <w:r w:rsidR="005640DE" w:rsidRPr="002B5891">
        <w:rPr>
          <w:rStyle w:val="jlqj4b"/>
        </w:rPr>
        <w:t>, 3% de l’ensemble des émissions nationales, tandis que l'armée britannique représente 13 millions de tonnes de CO2e, 6% de la</w:t>
      </w:r>
      <w:r w:rsidR="005640DE" w:rsidRPr="002B5891">
        <w:rPr>
          <w:rStyle w:val="viiyi"/>
        </w:rPr>
        <w:t xml:space="preserve"> </w:t>
      </w:r>
      <w:r w:rsidR="005640DE" w:rsidRPr="002B5891">
        <w:rPr>
          <w:rStyle w:val="jlqj4b"/>
        </w:rPr>
        <w:t>total de la nation</w:t>
      </w:r>
      <w:r w:rsidR="00935F87" w:rsidRPr="002B5891">
        <w:rPr>
          <w:rStyle w:val="jlqj4b"/>
        </w:rPr>
        <w:t xml:space="preserve"> (en France on serait autour de 10 millions)</w:t>
      </w:r>
      <w:r w:rsidR="005640DE" w:rsidRPr="002B5891">
        <w:rPr>
          <w:rStyle w:val="jlqj4b"/>
        </w:rPr>
        <w:t>.</w:t>
      </w:r>
      <w:r w:rsidR="005640DE" w:rsidRPr="002B5891">
        <w:rPr>
          <w:rStyle w:val="viiyi"/>
        </w:rPr>
        <w:t xml:space="preserve"> </w:t>
      </w:r>
      <w:r w:rsidR="005640DE" w:rsidRPr="002B5891">
        <w:rPr>
          <w:rStyle w:val="jlqj4b"/>
        </w:rPr>
        <w:t xml:space="preserve">La défense représente 50 % des émissions dont l’Etat </w:t>
      </w:r>
      <w:r w:rsidR="005640DE" w:rsidRPr="002B5891">
        <w:rPr>
          <w:rStyle w:val="jlqj4b"/>
        </w:rPr>
        <w:lastRenderedPageBreak/>
        <w:t>britannique est directement responsable</w:t>
      </w:r>
      <w:r w:rsidR="001424FB" w:rsidRPr="002B5891">
        <w:rPr>
          <w:rStyle w:val="Marquenotebasdepage"/>
        </w:rPr>
        <w:footnoteReference w:id="3"/>
      </w:r>
      <w:r w:rsidR="005640DE" w:rsidRPr="002B5891">
        <w:rPr>
          <w:rStyle w:val="jlqj4b"/>
        </w:rPr>
        <w:t xml:space="preserve">. </w:t>
      </w:r>
      <w:r w:rsidR="001424FB" w:rsidRPr="002B5891">
        <w:rPr>
          <w:rStyle w:val="jlqj4b"/>
        </w:rPr>
        <w:t>Les mêmes</w:t>
      </w:r>
      <w:r w:rsidR="001424FB" w:rsidRPr="002B5891">
        <w:rPr>
          <w:rFonts w:eastAsia="Calibri"/>
          <w:kern w:val="24"/>
        </w:rPr>
        <w:t xml:space="preserve"> </w:t>
      </w:r>
      <w:r w:rsidR="00096236" w:rsidRPr="002B5891">
        <w:rPr>
          <w:rFonts w:eastAsia="Calibri"/>
          <w:kern w:val="24"/>
        </w:rPr>
        <w:t xml:space="preserve">scientifiques </w:t>
      </w:r>
      <w:r w:rsidR="001424FB" w:rsidRPr="002B5891">
        <w:rPr>
          <w:rFonts w:eastAsia="Calibri"/>
          <w:kern w:val="24"/>
        </w:rPr>
        <w:t xml:space="preserve">ont rédigé un rapport  </w:t>
      </w:r>
      <w:r w:rsidR="00EF6565" w:rsidRPr="002B5891">
        <w:rPr>
          <w:rFonts w:eastAsia="Calibri"/>
          <w:i/>
          <w:iCs/>
          <w:kern w:val="24"/>
        </w:rPr>
        <w:t xml:space="preserve">Sous </w:t>
      </w:r>
      <w:r w:rsidR="001424FB" w:rsidRPr="002B5891">
        <w:rPr>
          <w:rFonts w:eastAsia="Calibri"/>
          <w:i/>
          <w:iCs/>
          <w:kern w:val="24"/>
        </w:rPr>
        <w:t>le Radar</w:t>
      </w:r>
      <w:r w:rsidR="001424FB" w:rsidRPr="002B5891">
        <w:rPr>
          <w:rFonts w:eastAsia="Calibri"/>
          <w:kern w:val="24"/>
        </w:rPr>
        <w:t xml:space="preserve"> publié par le groupe de la Gauche Unitaire </w:t>
      </w:r>
      <w:r w:rsidR="00567F13" w:rsidRPr="002B5891">
        <w:rPr>
          <w:rFonts w:eastAsia="Calibri"/>
          <w:kern w:val="24"/>
        </w:rPr>
        <w:t xml:space="preserve">au Parlement européen </w:t>
      </w:r>
      <w:r w:rsidR="00165FB8" w:rsidRPr="002B5891">
        <w:rPr>
          <w:rFonts w:eastAsia="Calibri"/>
          <w:kern w:val="24"/>
        </w:rPr>
        <w:t>(GUE/NGL)</w:t>
      </w:r>
      <w:r w:rsidR="001424FB" w:rsidRPr="002B5891">
        <w:rPr>
          <w:rStyle w:val="Marquenotebasdepage"/>
          <w:rFonts w:eastAsia="Calibri"/>
          <w:kern w:val="24"/>
        </w:rPr>
        <w:footnoteReference w:id="4"/>
      </w:r>
      <w:r w:rsidR="001424FB" w:rsidRPr="002B5891">
        <w:rPr>
          <w:rFonts w:eastAsia="Calibri"/>
          <w:kern w:val="24"/>
        </w:rPr>
        <w:t>. Les auteurs évaluent à près de 25 MtCo2 annuelles les émissions directes de l’Union européenne, la consommation annuelle de 17 millions de voitures</w:t>
      </w:r>
      <w:r w:rsidR="001424FB" w:rsidRPr="002B5891">
        <w:rPr>
          <w:rFonts w:eastAsia="Calibri"/>
          <w:strike/>
          <w:kern w:val="24"/>
        </w:rPr>
        <w:t>, et pour les six pays étudiés </w:t>
      </w:r>
      <w:proofErr w:type="gramStart"/>
      <w:r w:rsidR="001424FB" w:rsidRPr="002B5891">
        <w:rPr>
          <w:rFonts w:eastAsia="Calibri"/>
          <w:strike/>
          <w:kern w:val="24"/>
        </w:rPr>
        <w:t>:</w:t>
      </w:r>
      <w:r w:rsidR="00DE5201" w:rsidRPr="002B5891">
        <w:rPr>
          <w:rFonts w:eastAsia="Calibri"/>
          <w:strike/>
          <w:kern w:val="24"/>
        </w:rPr>
        <w:t>I</w:t>
      </w:r>
      <w:proofErr w:type="gramEnd"/>
      <w:r w:rsidR="00DE5201" w:rsidRPr="002B5891">
        <w:rPr>
          <w:rFonts w:eastAsia="Calibri"/>
          <w:kern w:val="24"/>
        </w:rPr>
        <w:t xml:space="preserve"> Ils o</w:t>
      </w:r>
      <w:r w:rsidR="00165FB8" w:rsidRPr="002B5891">
        <w:rPr>
          <w:rFonts w:eastAsia="Calibri"/>
          <w:kern w:val="24"/>
        </w:rPr>
        <w:t>nt plus particulièrement étudié</w:t>
      </w:r>
      <w:r w:rsidR="000F3A18" w:rsidRPr="002B5891">
        <w:rPr>
          <w:rFonts w:eastAsia="Calibri"/>
          <w:kern w:val="24"/>
        </w:rPr>
        <w:t xml:space="preserve"> </w:t>
      </w:r>
      <w:r w:rsidR="00165FB8" w:rsidRPr="002B5891">
        <w:rPr>
          <w:rFonts w:eastAsia="Calibri"/>
          <w:kern w:val="24"/>
        </w:rPr>
        <w:t>six</w:t>
      </w:r>
      <w:r w:rsidR="000F3A18" w:rsidRPr="002B5891">
        <w:rPr>
          <w:rFonts w:eastAsia="Calibri"/>
          <w:kern w:val="24"/>
        </w:rPr>
        <w:t xml:space="preserve"> pays : France, Allemagne, Italie, Espagne, Pays Bas et Pologne</w:t>
      </w:r>
      <w:r w:rsidR="00DE5201" w:rsidRPr="002B5891">
        <w:rPr>
          <w:rFonts w:eastAsia="Calibri"/>
          <w:kern w:val="24"/>
        </w:rPr>
        <w:t>, dans les limites des données disponibles (relativement accessibles en Allemagne, beaucoup plus difficile en France)</w:t>
      </w:r>
      <w:r w:rsidR="000F3A18" w:rsidRPr="002B5891">
        <w:rPr>
          <w:rFonts w:eastAsia="Calibri"/>
          <w:kern w:val="24"/>
        </w:rPr>
        <w:t xml:space="preserve">. </w:t>
      </w:r>
    </w:p>
    <w:p w14:paraId="42F6BB38" w14:textId="350E6BB1" w:rsidR="00096236" w:rsidRPr="002B5891" w:rsidRDefault="00096236" w:rsidP="001424FB">
      <w:pPr>
        <w:pStyle w:val="NormalWeb"/>
        <w:spacing w:before="0" w:beforeAutospacing="0" w:after="0" w:afterAutospacing="0" w:line="216" w:lineRule="auto"/>
        <w:jc w:val="both"/>
        <w:rPr>
          <w:rFonts w:eastAsia="Calibri"/>
          <w:kern w:val="24"/>
        </w:rPr>
      </w:pPr>
    </w:p>
    <w:p w14:paraId="5183FBE3" w14:textId="1C50A58B" w:rsidR="00CC49CE" w:rsidRPr="002B5891" w:rsidRDefault="00096236" w:rsidP="001424FB">
      <w:pPr>
        <w:pStyle w:val="NormalWeb"/>
        <w:spacing w:before="0" w:beforeAutospacing="0" w:after="0" w:afterAutospacing="0" w:line="216" w:lineRule="auto"/>
        <w:jc w:val="both"/>
        <w:rPr>
          <w:rFonts w:eastAsia="Calibri"/>
          <w:kern w:val="24"/>
        </w:rPr>
      </w:pPr>
      <w:r w:rsidRPr="002B5891">
        <w:rPr>
          <w:rFonts w:eastAsia="Calibri"/>
          <w:kern w:val="24"/>
        </w:rPr>
        <w:t xml:space="preserve">Bref l’activité militaire contribue pour </w:t>
      </w:r>
      <w:r w:rsidR="00567F13" w:rsidRPr="002B5891">
        <w:rPr>
          <w:rFonts w:eastAsia="Calibri"/>
          <w:kern w:val="24"/>
        </w:rPr>
        <w:t xml:space="preserve">au minimum </w:t>
      </w:r>
      <w:r w:rsidR="00CC49CE" w:rsidRPr="002B5891">
        <w:rPr>
          <w:rFonts w:eastAsia="Calibri"/>
          <w:kern w:val="24"/>
        </w:rPr>
        <w:t>6% du total des émissions mondiales (nous parlons de l’activité « ordinaire</w:t>
      </w:r>
      <w:r w:rsidR="00567F13" w:rsidRPr="002B5891">
        <w:rPr>
          <w:rFonts w:eastAsia="Calibri"/>
          <w:kern w:val="24"/>
        </w:rPr>
        <w:t xml:space="preserve"> », hors </w:t>
      </w:r>
      <w:proofErr w:type="gramStart"/>
      <w:r w:rsidR="00567F13" w:rsidRPr="002B5891">
        <w:rPr>
          <w:rFonts w:eastAsia="Calibri"/>
          <w:kern w:val="24"/>
        </w:rPr>
        <w:t>guerres</w:t>
      </w:r>
      <w:r w:rsidR="00CB724E" w:rsidRPr="002B5891">
        <w:rPr>
          <w:rFonts w:eastAsia="Calibri"/>
          <w:kern w:val="24"/>
        </w:rPr>
        <w:t> </w:t>
      </w:r>
      <w:r w:rsidR="00CC49CE" w:rsidRPr="002B5891">
        <w:rPr>
          <w:rFonts w:eastAsia="Calibri"/>
          <w:kern w:val="24"/>
        </w:rPr>
        <w:t>.</w:t>
      </w:r>
      <w:proofErr w:type="gramEnd"/>
      <w:r w:rsidR="00CC49CE" w:rsidRPr="002B5891">
        <w:rPr>
          <w:rFonts w:eastAsia="Calibri"/>
          <w:kern w:val="24"/>
        </w:rPr>
        <w:t xml:space="preserve"> </w:t>
      </w:r>
      <w:r w:rsidR="00CB724E" w:rsidRPr="002B5891">
        <w:rPr>
          <w:rFonts w:eastAsia="Calibri"/>
          <w:kern w:val="24"/>
        </w:rPr>
        <w:t>Ces</w:t>
      </w:r>
      <w:r w:rsidR="00CC49CE" w:rsidRPr="002B5891">
        <w:rPr>
          <w:rFonts w:eastAsia="Calibri"/>
          <w:kern w:val="24"/>
        </w:rPr>
        <w:t xml:space="preserve"> émissions sont </w:t>
      </w:r>
      <w:r w:rsidR="00165FB8" w:rsidRPr="002B5891">
        <w:rPr>
          <w:rFonts w:eastAsia="Calibri"/>
          <w:kern w:val="24"/>
        </w:rPr>
        <w:t>le</w:t>
      </w:r>
      <w:r w:rsidR="00CC49CE" w:rsidRPr="002B5891">
        <w:rPr>
          <w:rFonts w:eastAsia="Calibri"/>
          <w:kern w:val="24"/>
        </w:rPr>
        <w:t xml:space="preserve"> </w:t>
      </w:r>
      <w:r w:rsidR="00165FB8" w:rsidRPr="002B5891">
        <w:rPr>
          <w:rFonts w:eastAsia="Calibri"/>
          <w:kern w:val="24"/>
        </w:rPr>
        <w:t>fait d’une vingtaine de pays,</w:t>
      </w:r>
      <w:r w:rsidR="00CC49CE" w:rsidRPr="002B5891">
        <w:rPr>
          <w:rFonts w:eastAsia="Calibri"/>
          <w:kern w:val="24"/>
        </w:rPr>
        <w:t xml:space="preserve"> tout particulièrement les Etats Unis, mais aussi la Chine, la Russie, le Royaume Uni, la France, les pétromonarchies…</w:t>
      </w:r>
      <w:r w:rsidR="0031601C" w:rsidRPr="002B5891">
        <w:rPr>
          <w:rFonts w:eastAsia="Calibri"/>
          <w:kern w:val="24"/>
        </w:rPr>
        <w:t xml:space="preserve"> </w:t>
      </w:r>
      <w:r w:rsidR="00D27528" w:rsidRPr="002B5891">
        <w:rPr>
          <w:rFonts w:eastAsia="Calibri"/>
          <w:kern w:val="24"/>
        </w:rPr>
        <w:t xml:space="preserve"> </w:t>
      </w:r>
      <w:r w:rsidR="0031601C" w:rsidRPr="002B5891">
        <w:rPr>
          <w:rFonts w:eastAsia="Calibri"/>
          <w:kern w:val="24"/>
        </w:rPr>
        <w:t>Il n’est pas très facile d</w:t>
      </w:r>
      <w:r w:rsidR="00CB724E" w:rsidRPr="002B5891">
        <w:rPr>
          <w:rFonts w:eastAsia="Calibri"/>
          <w:kern w:val="24"/>
        </w:rPr>
        <w:t xml:space="preserve">e les </w:t>
      </w:r>
      <w:r w:rsidR="0031601C" w:rsidRPr="002B5891">
        <w:rPr>
          <w:rFonts w:eastAsia="Calibri"/>
          <w:kern w:val="24"/>
        </w:rPr>
        <w:t>évaluer, mais les observateurs compétents (comme le SIPRI suédois) estiment par exemple que, si les activité</w:t>
      </w:r>
      <w:r w:rsidR="00165FB8" w:rsidRPr="002B5891">
        <w:rPr>
          <w:rFonts w:eastAsia="Calibri"/>
          <w:kern w:val="24"/>
        </w:rPr>
        <w:t>s</w:t>
      </w:r>
      <w:r w:rsidR="0031601C" w:rsidRPr="002B5891">
        <w:rPr>
          <w:rFonts w:eastAsia="Calibri"/>
          <w:kern w:val="24"/>
        </w:rPr>
        <w:t xml:space="preserve"> aériennes militaires représentent quelques 4% de l’ensemble des vols de la planète, elles consomment</w:t>
      </w:r>
      <w:r w:rsidR="00165FB8" w:rsidRPr="002B5891">
        <w:rPr>
          <w:rFonts w:eastAsia="Calibri"/>
          <w:kern w:val="24"/>
        </w:rPr>
        <w:t xml:space="preserve"> près de 15% des combustibles ! </w:t>
      </w:r>
      <w:r w:rsidR="00D27528" w:rsidRPr="002B5891">
        <w:rPr>
          <w:rFonts w:eastAsia="Calibri"/>
          <w:kern w:val="24"/>
        </w:rPr>
        <w:t>On peut évaluer ces émissions directes</w:t>
      </w:r>
      <w:r w:rsidR="0031601C" w:rsidRPr="002B5891">
        <w:rPr>
          <w:rFonts w:eastAsia="Calibri"/>
          <w:kern w:val="24"/>
        </w:rPr>
        <w:t xml:space="preserve"> </w:t>
      </w:r>
      <w:r w:rsidR="00D27528" w:rsidRPr="002B5891">
        <w:rPr>
          <w:rFonts w:eastAsia="Calibri"/>
          <w:kern w:val="24"/>
        </w:rPr>
        <w:t>par u</w:t>
      </w:r>
      <w:r w:rsidR="0031601C" w:rsidRPr="002B5891">
        <w:rPr>
          <w:rFonts w:eastAsia="Calibri"/>
          <w:kern w:val="24"/>
        </w:rPr>
        <w:t>ne lecture attentive des budgets (qui est faite par exemple par certains parlementaires améric</w:t>
      </w:r>
      <w:r w:rsidR="002B5891" w:rsidRPr="002B5891">
        <w:rPr>
          <w:rFonts w:eastAsia="Calibri"/>
          <w:kern w:val="24"/>
        </w:rPr>
        <w:t>ains pour ce qui les concerne, ma</w:t>
      </w:r>
      <w:r w:rsidR="0031601C" w:rsidRPr="002B5891">
        <w:rPr>
          <w:rFonts w:eastAsia="Calibri"/>
          <w:kern w:val="24"/>
        </w:rPr>
        <w:t xml:space="preserve">is qui n’est pas faite, et de toute manière très difficile à faire en France), des renseignements </w:t>
      </w:r>
      <w:r w:rsidR="00EF6565" w:rsidRPr="002B5891">
        <w:rPr>
          <w:rFonts w:eastAsia="Calibri"/>
          <w:kern w:val="24"/>
        </w:rPr>
        <w:t>fournis par les constructeurs (</w:t>
      </w:r>
      <w:r w:rsidR="0031601C" w:rsidRPr="002B5891">
        <w:rPr>
          <w:rFonts w:eastAsia="Calibri"/>
          <w:kern w:val="24"/>
        </w:rPr>
        <w:t>d’avions, de véhicules terrestres, de navires, etc.), facilement accessibles ou comparables</w:t>
      </w:r>
      <w:r w:rsidR="000145A8" w:rsidRPr="002B5891">
        <w:rPr>
          <w:rFonts w:eastAsia="Calibri"/>
          <w:kern w:val="24"/>
        </w:rPr>
        <w:t>.</w:t>
      </w:r>
    </w:p>
    <w:p w14:paraId="39AF4910" w14:textId="77777777" w:rsidR="0031601C" w:rsidRPr="002B5891" w:rsidRDefault="0031601C" w:rsidP="0031601C">
      <w:pPr>
        <w:pStyle w:val="NormalWeb"/>
        <w:spacing w:before="0" w:beforeAutospacing="0" w:after="0" w:afterAutospacing="0" w:line="216" w:lineRule="auto"/>
        <w:jc w:val="both"/>
        <w:rPr>
          <w:rFonts w:eastAsia="Calibri"/>
          <w:kern w:val="24"/>
        </w:rPr>
      </w:pPr>
    </w:p>
    <w:p w14:paraId="4BA9D285" w14:textId="1D5E2113" w:rsidR="0031601C" w:rsidRPr="002B5891" w:rsidRDefault="00567F13" w:rsidP="0031601C">
      <w:pPr>
        <w:pStyle w:val="NormalWeb"/>
        <w:spacing w:before="0" w:beforeAutospacing="0" w:after="0" w:afterAutospacing="0" w:line="216" w:lineRule="auto"/>
        <w:jc w:val="both"/>
        <w:rPr>
          <w:rFonts w:eastAsia="Calibri"/>
          <w:kern w:val="24"/>
        </w:rPr>
      </w:pPr>
      <w:r w:rsidRPr="002B5891">
        <w:rPr>
          <w:rFonts w:eastAsia="Calibri"/>
          <w:kern w:val="24"/>
        </w:rPr>
        <w:t>C</w:t>
      </w:r>
      <w:r w:rsidR="000145A8" w:rsidRPr="002B5891">
        <w:rPr>
          <w:rFonts w:eastAsia="Calibri"/>
          <w:kern w:val="24"/>
        </w:rPr>
        <w:t xml:space="preserve">es chiffres sur l’ampleur de l’impact des activités militaires sont sans aucun doute </w:t>
      </w:r>
      <w:proofErr w:type="gramStart"/>
      <w:r w:rsidR="000145A8" w:rsidRPr="002B5891">
        <w:rPr>
          <w:rFonts w:eastAsia="Calibri"/>
          <w:kern w:val="24"/>
        </w:rPr>
        <w:t>inférieur</w:t>
      </w:r>
      <w:proofErr w:type="gramEnd"/>
      <w:r w:rsidR="002B5891" w:rsidRPr="002B5891">
        <w:rPr>
          <w:rFonts w:eastAsia="Calibri"/>
          <w:kern w:val="24"/>
          <w:highlight w:val="red"/>
        </w:rPr>
        <w:t xml:space="preserve"> </w:t>
      </w:r>
      <w:r w:rsidR="000145A8" w:rsidRPr="002B5891">
        <w:rPr>
          <w:rFonts w:eastAsia="Calibri"/>
          <w:kern w:val="24"/>
        </w:rPr>
        <w:t xml:space="preserve"> </w:t>
      </w:r>
      <w:r w:rsidR="002B5891" w:rsidRPr="002B5891">
        <w:rPr>
          <w:rFonts w:eastAsia="Calibri"/>
          <w:kern w:val="24"/>
        </w:rPr>
        <w:t xml:space="preserve">à </w:t>
      </w:r>
      <w:r w:rsidR="000145A8" w:rsidRPr="002B5891">
        <w:rPr>
          <w:rFonts w:eastAsia="Calibri"/>
          <w:kern w:val="24"/>
        </w:rPr>
        <w:t>la réalité. Divers artifices permettent de sous-estimer les consommation</w:t>
      </w:r>
      <w:r w:rsidR="00165FB8" w:rsidRPr="002B5891">
        <w:rPr>
          <w:rFonts w:eastAsia="Calibri"/>
          <w:kern w:val="24"/>
        </w:rPr>
        <w:t>s</w:t>
      </w:r>
      <w:r w:rsidR="000145A8" w:rsidRPr="002B5891">
        <w:rPr>
          <w:rFonts w:eastAsia="Calibri"/>
          <w:kern w:val="24"/>
        </w:rPr>
        <w:t xml:space="preserve"> des armées « en opération » (par exemple les « OPEX françaises)</w:t>
      </w:r>
      <w:r w:rsidRPr="002B5891">
        <w:rPr>
          <w:rFonts w:eastAsia="Calibri"/>
          <w:kern w:val="24"/>
        </w:rPr>
        <w:t>. M</w:t>
      </w:r>
      <w:r w:rsidR="000145A8" w:rsidRPr="002B5891">
        <w:rPr>
          <w:rFonts w:eastAsia="Calibri"/>
          <w:kern w:val="24"/>
        </w:rPr>
        <w:t>ais surtout on n’arrive pas à mesurer les émissions</w:t>
      </w:r>
      <w:r w:rsidR="00D27528" w:rsidRPr="002B5891">
        <w:rPr>
          <w:rFonts w:eastAsia="Calibri"/>
          <w:kern w:val="24"/>
        </w:rPr>
        <w:t>, mais aussi celles indirectes des industries d’armement</w:t>
      </w:r>
      <w:r w:rsidR="000145A8" w:rsidRPr="002B5891">
        <w:rPr>
          <w:rFonts w:eastAsia="Calibri"/>
          <w:kern w:val="24"/>
        </w:rPr>
        <w:t xml:space="preserve"> – y compris les activités à finalités militaires cybers ou spatiales).</w:t>
      </w:r>
      <w:r w:rsidR="0031601C" w:rsidRPr="002B5891">
        <w:rPr>
          <w:rFonts w:eastAsia="Calibri"/>
          <w:kern w:val="24"/>
        </w:rPr>
        <w:t xml:space="preserve"> En effet, outre des don</w:t>
      </w:r>
      <w:r w:rsidR="00165FB8" w:rsidRPr="002B5891">
        <w:rPr>
          <w:rFonts w:eastAsia="Calibri"/>
          <w:kern w:val="24"/>
        </w:rPr>
        <w:t xml:space="preserve">nées lacunaires, les plus grands </w:t>
      </w:r>
      <w:r w:rsidR="0031601C" w:rsidRPr="002B5891">
        <w:rPr>
          <w:rFonts w:eastAsia="Calibri"/>
          <w:kern w:val="24"/>
        </w:rPr>
        <w:t>industriels de l’armement ont des activités « mixtes » (militaires, civiles, civilo-militaires). Qui a remarqué que le plus important constructeur d’armement européen est d’abord une entreprise de l’aéronautique civile (Airbus) ?</w:t>
      </w:r>
    </w:p>
    <w:p w14:paraId="4CFE09C3" w14:textId="77777777" w:rsidR="0031601C" w:rsidRPr="002B5891" w:rsidRDefault="0031601C" w:rsidP="0031601C">
      <w:pPr>
        <w:pStyle w:val="NormalWeb"/>
        <w:spacing w:before="0" w:beforeAutospacing="0" w:after="0" w:afterAutospacing="0" w:line="216" w:lineRule="auto"/>
        <w:jc w:val="both"/>
        <w:rPr>
          <w:rFonts w:eastAsia="Calibri"/>
          <w:kern w:val="24"/>
        </w:rPr>
      </w:pPr>
    </w:p>
    <w:p w14:paraId="43B73A38" w14:textId="67415234" w:rsidR="00CC49CE" w:rsidRPr="002B5891" w:rsidRDefault="00CC49CE" w:rsidP="001424FB">
      <w:pPr>
        <w:pStyle w:val="NormalWeb"/>
        <w:spacing w:before="0" w:beforeAutospacing="0" w:after="0" w:afterAutospacing="0" w:line="216" w:lineRule="auto"/>
        <w:jc w:val="both"/>
        <w:rPr>
          <w:rFonts w:eastAsia="Calibri"/>
          <w:kern w:val="24"/>
        </w:rPr>
      </w:pPr>
    </w:p>
    <w:p w14:paraId="4FFB8941" w14:textId="0B331579" w:rsidR="00CC49CE" w:rsidRPr="002B5891" w:rsidRDefault="00CC49CE" w:rsidP="001424FB">
      <w:pPr>
        <w:pStyle w:val="NormalWeb"/>
        <w:spacing w:before="0" w:beforeAutospacing="0" w:after="0" w:afterAutospacing="0" w:line="216" w:lineRule="auto"/>
        <w:jc w:val="both"/>
        <w:rPr>
          <w:rFonts w:eastAsia="Calibri"/>
          <w:b/>
          <w:bCs/>
          <w:kern w:val="24"/>
        </w:rPr>
      </w:pPr>
      <w:r w:rsidRPr="002B5891">
        <w:rPr>
          <w:rFonts w:eastAsia="Calibri"/>
          <w:b/>
          <w:bCs/>
          <w:kern w:val="24"/>
        </w:rPr>
        <w:t>Une empreinte non prise en compte</w:t>
      </w:r>
    </w:p>
    <w:p w14:paraId="27DF658B" w14:textId="77777777" w:rsidR="00CC49CE" w:rsidRPr="002B5891" w:rsidRDefault="00CC49CE" w:rsidP="001424FB">
      <w:pPr>
        <w:pStyle w:val="NormalWeb"/>
        <w:spacing w:before="0" w:beforeAutospacing="0" w:after="0" w:afterAutospacing="0" w:line="216" w:lineRule="auto"/>
        <w:jc w:val="both"/>
        <w:rPr>
          <w:rFonts w:eastAsia="Calibri"/>
          <w:kern w:val="24"/>
        </w:rPr>
      </w:pPr>
    </w:p>
    <w:p w14:paraId="2BAA50F0" w14:textId="77777777" w:rsidR="0031601C" w:rsidRPr="002B5891" w:rsidRDefault="00CC49CE" w:rsidP="000F3A18">
      <w:pPr>
        <w:pStyle w:val="NormalWeb"/>
        <w:spacing w:before="0" w:beforeAutospacing="0" w:after="0" w:afterAutospacing="0" w:line="216" w:lineRule="auto"/>
        <w:jc w:val="both"/>
        <w:rPr>
          <w:rFonts w:eastAsia="Calibri"/>
          <w:kern w:val="24"/>
        </w:rPr>
      </w:pPr>
      <w:r w:rsidRPr="002B5891">
        <w:rPr>
          <w:rFonts w:eastAsia="Calibri"/>
          <w:kern w:val="24"/>
        </w:rPr>
        <w:t>Or jusqu’à présent tout était fait pour escamoter ces</w:t>
      </w:r>
      <w:r w:rsidR="0031601C" w:rsidRPr="002B5891">
        <w:rPr>
          <w:rFonts w:eastAsia="Calibri"/>
          <w:kern w:val="24"/>
        </w:rPr>
        <w:t xml:space="preserve"> émissions.</w:t>
      </w:r>
    </w:p>
    <w:p w14:paraId="6F8D473D" w14:textId="77777777" w:rsidR="0031601C" w:rsidRPr="002B5891" w:rsidRDefault="0031601C" w:rsidP="000F3A18">
      <w:pPr>
        <w:pStyle w:val="NormalWeb"/>
        <w:spacing w:before="0" w:beforeAutospacing="0" w:after="0" w:afterAutospacing="0" w:line="216" w:lineRule="auto"/>
        <w:jc w:val="both"/>
        <w:rPr>
          <w:rFonts w:eastAsia="Calibri"/>
          <w:kern w:val="24"/>
        </w:rPr>
      </w:pPr>
    </w:p>
    <w:p w14:paraId="14B76220" w14:textId="2FA1E584" w:rsidR="000F3A18" w:rsidRPr="002B5891" w:rsidRDefault="000F3A18" w:rsidP="000F3A18">
      <w:pPr>
        <w:pStyle w:val="NormalWeb"/>
        <w:spacing w:before="0" w:beforeAutospacing="0" w:after="0" w:afterAutospacing="0" w:line="216" w:lineRule="auto"/>
        <w:jc w:val="both"/>
        <w:rPr>
          <w:rFonts w:eastAsia="Calibri"/>
          <w:kern w:val="24"/>
        </w:rPr>
      </w:pPr>
      <w:r w:rsidRPr="002B5891">
        <w:rPr>
          <w:rFonts w:eastAsia="Calibri"/>
          <w:kern w:val="24"/>
        </w:rPr>
        <w:t>Quand le monde a fait mine de se préoccuper du problème du climat.</w:t>
      </w:r>
      <w:r w:rsidR="00DE5201" w:rsidRPr="002B5891">
        <w:rPr>
          <w:rFonts w:eastAsia="Calibri"/>
          <w:kern w:val="24"/>
        </w:rPr>
        <w:t xml:space="preserve"> </w:t>
      </w:r>
      <w:r w:rsidRPr="002B5891">
        <w:rPr>
          <w:rFonts w:eastAsia="Calibri"/>
          <w:kern w:val="24"/>
        </w:rPr>
        <w:t>avec la signature du Protocole de Kyoto en 1997…  l’administration américaine, Clinton à l’époque, a demandé que soient explicitement exclu</w:t>
      </w:r>
      <w:r w:rsidR="00260DBD" w:rsidRPr="002B5891">
        <w:rPr>
          <w:rFonts w:eastAsia="Calibri"/>
          <w:kern w:val="24"/>
        </w:rPr>
        <w:t>es</w:t>
      </w:r>
      <w:r w:rsidRPr="002B5891">
        <w:rPr>
          <w:rFonts w:eastAsia="Calibri"/>
          <w:kern w:val="24"/>
        </w:rPr>
        <w:t xml:space="preserve"> des calculs d’émissions de gaz à effet de serre par pays, celles pouvant être dues à des activités militaires. Bien entendu les autres puissances militaristes (dont la France) ont trouvé l’idée excellente. L’outil de l’ONU pour suivre la situation (le GIEC), n’a donc pas été </w:t>
      </w:r>
      <w:proofErr w:type="gramStart"/>
      <w:r w:rsidRPr="002B5891">
        <w:rPr>
          <w:rFonts w:eastAsia="Calibri"/>
          <w:kern w:val="24"/>
        </w:rPr>
        <w:t>chercher</w:t>
      </w:r>
      <w:proofErr w:type="gramEnd"/>
      <w:r w:rsidRPr="002B5891">
        <w:rPr>
          <w:rFonts w:eastAsia="Calibri"/>
          <w:kern w:val="24"/>
        </w:rPr>
        <w:t xml:space="preserve"> de ce côté-là. Cependant l’accord de Paris de 2015, suite à la COP21, n’a pas repris la restriction de Kyoto… Que croyez-vous qu’il arriva ? Rien… Il est vrai qu’il n’y a pas eu de mobilisation pour faire cesser ce scandale.</w:t>
      </w:r>
    </w:p>
    <w:p w14:paraId="3C88E5D7" w14:textId="6AE630A9" w:rsidR="00C25C13" w:rsidRPr="002B5891" w:rsidRDefault="00C25C13" w:rsidP="000F3A18">
      <w:pPr>
        <w:pStyle w:val="NormalWeb"/>
        <w:spacing w:before="0" w:beforeAutospacing="0" w:after="0" w:afterAutospacing="0" w:line="216" w:lineRule="auto"/>
        <w:jc w:val="both"/>
        <w:rPr>
          <w:rFonts w:eastAsia="Calibri"/>
          <w:kern w:val="24"/>
        </w:rPr>
      </w:pPr>
    </w:p>
    <w:p w14:paraId="43570055" w14:textId="49ABE3C0" w:rsidR="003D244A" w:rsidRPr="002B5891" w:rsidRDefault="00C47E14" w:rsidP="003D244A">
      <w:pPr>
        <w:pStyle w:val="NormalWeb"/>
        <w:spacing w:before="0" w:beforeAutospacing="0" w:after="0" w:afterAutospacing="0" w:line="216" w:lineRule="auto"/>
        <w:jc w:val="both"/>
        <w:rPr>
          <w:rFonts w:eastAsia="Calibri"/>
          <w:kern w:val="24"/>
        </w:rPr>
      </w:pPr>
      <w:r w:rsidRPr="002B5891">
        <w:rPr>
          <w:rFonts w:eastAsia="Calibri"/>
          <w:kern w:val="24"/>
        </w:rPr>
        <w:t>Certains s’interrogent</w:t>
      </w:r>
      <w:r w:rsidR="00C25C13" w:rsidRPr="002B5891">
        <w:rPr>
          <w:rFonts w:eastAsia="Calibri"/>
          <w:kern w:val="24"/>
        </w:rPr>
        <w:t xml:space="preserve"> toutefois</w:t>
      </w:r>
      <w:r w:rsidR="00D27528" w:rsidRPr="002B5891">
        <w:rPr>
          <w:rFonts w:eastAsia="Calibri"/>
          <w:kern w:val="24"/>
        </w:rPr>
        <w:t xml:space="preserve">, y compris des miliaires, </w:t>
      </w:r>
      <w:r w:rsidRPr="002B5891">
        <w:rPr>
          <w:rFonts w:eastAsia="Calibri"/>
          <w:kern w:val="24"/>
        </w:rPr>
        <w:t xml:space="preserve">sur l’opérationnalité de leurs armées et l’ampleur des gaspillages </w:t>
      </w:r>
      <w:r w:rsidR="002B2575" w:rsidRPr="002B5891">
        <w:rPr>
          <w:rFonts w:eastAsia="Calibri"/>
          <w:kern w:val="24"/>
        </w:rPr>
        <w:t>énergétiques</w:t>
      </w:r>
      <w:r w:rsidRPr="002B5891">
        <w:rPr>
          <w:rFonts w:eastAsia="Calibri"/>
          <w:kern w:val="24"/>
        </w:rPr>
        <w:t xml:space="preserve">.  On prête au général James Mattis, chef des </w:t>
      </w:r>
      <w:r w:rsidRPr="002B5891">
        <w:rPr>
          <w:rFonts w:eastAsia="Calibri"/>
          <w:i/>
          <w:iCs/>
          <w:kern w:val="24"/>
        </w:rPr>
        <w:t xml:space="preserve">Marines </w:t>
      </w:r>
      <w:r w:rsidRPr="002B5891">
        <w:rPr>
          <w:rFonts w:eastAsia="Calibri"/>
          <w:kern w:val="24"/>
        </w:rPr>
        <w:t xml:space="preserve">en Irak, plus tard Secrétaire à le défense de Donald Trump (viré en janvier 2019), la phrase </w:t>
      </w:r>
      <w:r w:rsidRPr="002B5891">
        <w:rPr>
          <w:rFonts w:eastAsia="Calibri"/>
          <w:i/>
          <w:iCs/>
          <w:kern w:val="24"/>
        </w:rPr>
        <w:t>less fuel, more fight</w:t>
      </w:r>
      <w:r w:rsidRPr="002B5891">
        <w:rPr>
          <w:rFonts w:eastAsia="Calibri"/>
          <w:kern w:val="24"/>
        </w:rPr>
        <w:t xml:space="preserve">, (moins de carburant, plus de combat) et l’administration Obama a proposé d’être « un peu plus sobre » : une guerre « verte » ?. La culture des grandes armées et des fabricants d’armes lourdes est de considérer qu’on peut consommer du carburant sans </w:t>
      </w:r>
      <w:r w:rsidRPr="002B5891">
        <w:rPr>
          <w:rFonts w:eastAsia="Calibri"/>
          <w:kern w:val="24"/>
        </w:rPr>
        <w:lastRenderedPageBreak/>
        <w:t>compter… et l’on ne modifie pas du j</w:t>
      </w:r>
      <w:r w:rsidR="00260DBD" w:rsidRPr="002B5891">
        <w:rPr>
          <w:rFonts w:eastAsia="Calibri"/>
          <w:kern w:val="24"/>
        </w:rPr>
        <w:t>our au lendemain des systèmes où les avions de chasse brû</w:t>
      </w:r>
      <w:r w:rsidRPr="002B5891">
        <w:rPr>
          <w:rFonts w:eastAsia="Calibri"/>
          <w:kern w:val="24"/>
        </w:rPr>
        <w:t>lent des milliers de litres de kérozène à l’heure, et doivent être ravitaillés après quelques dizaines de minutes en vol (pour ne parler que de l’aviation). Et les solutions envisagées (agrocarburants, propul</w:t>
      </w:r>
      <w:r w:rsidR="00260DBD" w:rsidRPr="002B5891">
        <w:rPr>
          <w:rFonts w:eastAsia="Calibri"/>
          <w:kern w:val="24"/>
        </w:rPr>
        <w:t xml:space="preserve">sions nucléaires) sont </w:t>
      </w:r>
      <w:proofErr w:type="gramStart"/>
      <w:r w:rsidR="00260DBD" w:rsidRPr="002B5891">
        <w:rPr>
          <w:rFonts w:eastAsia="Calibri"/>
          <w:kern w:val="24"/>
        </w:rPr>
        <w:t>tout</w:t>
      </w:r>
      <w:proofErr w:type="gramEnd"/>
      <w:r w:rsidR="00260DBD" w:rsidRPr="002B5891">
        <w:rPr>
          <w:rFonts w:eastAsia="Calibri"/>
          <w:kern w:val="24"/>
        </w:rPr>
        <w:t xml:space="preserve"> sauf</w:t>
      </w:r>
      <w:r w:rsidRPr="002B5891">
        <w:rPr>
          <w:rFonts w:eastAsia="Calibri"/>
          <w:kern w:val="24"/>
        </w:rPr>
        <w:t xml:space="preserve"> écologiques. De nouveaux types </w:t>
      </w:r>
      <w:r w:rsidR="003D244A" w:rsidRPr="002B5891">
        <w:rPr>
          <w:rFonts w:eastAsia="Calibri"/>
          <w:strike/>
          <w:kern w:val="24"/>
        </w:rPr>
        <w:t>d’autres</w:t>
      </w:r>
      <w:r w:rsidR="003D244A" w:rsidRPr="002B5891">
        <w:rPr>
          <w:rFonts w:eastAsia="Calibri"/>
          <w:kern w:val="24"/>
        </w:rPr>
        <w:t xml:space="preserve"> types d’armes</w:t>
      </w:r>
      <w:r w:rsidR="00567F13" w:rsidRPr="002B5891">
        <w:rPr>
          <w:rFonts w:eastAsia="Calibri"/>
          <w:kern w:val="24"/>
        </w:rPr>
        <w:t xml:space="preserve"> apparaissent</w:t>
      </w:r>
      <w:r w:rsidR="003D244A" w:rsidRPr="002B5891">
        <w:rPr>
          <w:rFonts w:eastAsia="Calibri"/>
          <w:kern w:val="24"/>
        </w:rPr>
        <w:t xml:space="preserve">, par </w:t>
      </w:r>
      <w:proofErr w:type="gramStart"/>
      <w:r w:rsidR="003D244A" w:rsidRPr="002B5891">
        <w:rPr>
          <w:rFonts w:eastAsia="Calibri"/>
          <w:kern w:val="24"/>
        </w:rPr>
        <w:t>nature moins gourmandes</w:t>
      </w:r>
      <w:proofErr w:type="gramEnd"/>
      <w:r w:rsidR="00567F13" w:rsidRPr="002B5891">
        <w:rPr>
          <w:rFonts w:eastAsia="Calibri"/>
          <w:kern w:val="24"/>
        </w:rPr>
        <w:t xml:space="preserve">, </w:t>
      </w:r>
      <w:r w:rsidR="003D244A" w:rsidRPr="002B5891">
        <w:rPr>
          <w:rFonts w:eastAsia="Calibri"/>
          <w:kern w:val="24"/>
        </w:rPr>
        <w:t>même si leurs empreintes restent importantes, (cyberguerre, drones).</w:t>
      </w:r>
    </w:p>
    <w:p w14:paraId="7BB49A9C" w14:textId="77777777" w:rsidR="003D244A" w:rsidRPr="002B5891" w:rsidRDefault="003D244A" w:rsidP="003D244A">
      <w:pPr>
        <w:pStyle w:val="NormalWeb"/>
        <w:spacing w:before="0" w:beforeAutospacing="0" w:after="0" w:afterAutospacing="0" w:line="216" w:lineRule="auto"/>
        <w:jc w:val="both"/>
        <w:rPr>
          <w:rFonts w:eastAsia="Calibri"/>
          <w:kern w:val="24"/>
        </w:rPr>
      </w:pPr>
    </w:p>
    <w:p w14:paraId="3B7A3DCF" w14:textId="33561737" w:rsidR="003D244A" w:rsidRPr="002B5891" w:rsidRDefault="00CB724E" w:rsidP="003D244A">
      <w:pPr>
        <w:pStyle w:val="NormalWeb"/>
        <w:spacing w:before="0" w:beforeAutospacing="0" w:after="0" w:afterAutospacing="0" w:line="216" w:lineRule="auto"/>
        <w:jc w:val="both"/>
        <w:rPr>
          <w:rFonts w:eastAsia="Calibri"/>
          <w:b/>
          <w:bCs/>
          <w:kern w:val="24"/>
        </w:rPr>
      </w:pPr>
      <w:r w:rsidRPr="002B5891">
        <w:rPr>
          <w:rFonts w:eastAsia="Calibri"/>
          <w:b/>
          <w:bCs/>
          <w:kern w:val="24"/>
        </w:rPr>
        <w:t>La fin de l’omerta</w:t>
      </w:r>
    </w:p>
    <w:p w14:paraId="42BD79B4" w14:textId="77777777" w:rsidR="00D27528" w:rsidRPr="002B5891" w:rsidRDefault="00D27528" w:rsidP="003D244A">
      <w:pPr>
        <w:pStyle w:val="NormalWeb"/>
        <w:spacing w:before="0" w:beforeAutospacing="0" w:after="0" w:afterAutospacing="0" w:line="216" w:lineRule="auto"/>
        <w:jc w:val="both"/>
        <w:rPr>
          <w:rFonts w:eastAsia="Calibri"/>
          <w:b/>
          <w:bCs/>
          <w:kern w:val="24"/>
        </w:rPr>
      </w:pPr>
    </w:p>
    <w:p w14:paraId="39F861E1" w14:textId="403DA97D" w:rsidR="004E1135" w:rsidRPr="002B5891" w:rsidRDefault="00CB724E" w:rsidP="00EA7A06">
      <w:pPr>
        <w:pStyle w:val="NormalWeb"/>
        <w:spacing w:before="0" w:beforeAutospacing="0" w:after="0" w:afterAutospacing="0" w:line="216" w:lineRule="auto"/>
        <w:jc w:val="both"/>
        <w:rPr>
          <w:rFonts w:eastAsia="Calibri"/>
          <w:kern w:val="24"/>
        </w:rPr>
      </w:pPr>
      <w:r w:rsidRPr="002B5891">
        <w:rPr>
          <w:rFonts w:eastAsia="Calibri"/>
          <w:kern w:val="24"/>
        </w:rPr>
        <w:t>Jusqu’à présent, bien que le complexe militar</w:t>
      </w:r>
      <w:r w:rsidR="00567F13" w:rsidRPr="002B5891">
        <w:rPr>
          <w:rFonts w:eastAsia="Calibri"/>
          <w:kern w:val="24"/>
        </w:rPr>
        <w:t>o-</w:t>
      </w:r>
      <w:r w:rsidRPr="002B5891">
        <w:rPr>
          <w:rFonts w:eastAsia="Calibri"/>
          <w:kern w:val="24"/>
        </w:rPr>
        <w:t xml:space="preserve">industriel soit un responsable </w:t>
      </w:r>
      <w:r w:rsidR="00567F13" w:rsidRPr="002B5891">
        <w:rPr>
          <w:rFonts w:eastAsia="Calibri"/>
          <w:kern w:val="24"/>
        </w:rPr>
        <w:t xml:space="preserve">majeur </w:t>
      </w:r>
      <w:r w:rsidRPr="002B5891">
        <w:rPr>
          <w:rFonts w:eastAsia="Calibri"/>
          <w:kern w:val="24"/>
        </w:rPr>
        <w:t>de la dévastation climatique</w:t>
      </w:r>
      <w:r w:rsidR="00260DBD" w:rsidRPr="002B5891">
        <w:rPr>
          <w:rFonts w:eastAsia="Calibri"/>
          <w:kern w:val="24"/>
        </w:rPr>
        <w:t>,</w:t>
      </w:r>
      <w:r w:rsidRPr="002B5891">
        <w:rPr>
          <w:rFonts w:eastAsia="Calibri"/>
          <w:kern w:val="24"/>
        </w:rPr>
        <w:t xml:space="preserve"> il n’y a eu aucun débat à son sujet dans les instances internationales, y compris la </w:t>
      </w:r>
      <w:r w:rsidR="004E1135" w:rsidRPr="002B5891">
        <w:rPr>
          <w:rFonts w:eastAsia="Calibri"/>
          <w:kern w:val="24"/>
        </w:rPr>
        <w:t xml:space="preserve">dernière  </w:t>
      </w:r>
      <w:r w:rsidRPr="002B5891">
        <w:rPr>
          <w:rFonts w:eastAsia="Calibri"/>
          <w:kern w:val="24"/>
        </w:rPr>
        <w:t xml:space="preserve">COP26, même si quelques pays ont commencé à inclure le secteur  militaire dans leurs estimations. </w:t>
      </w:r>
      <w:r w:rsidR="004E1135" w:rsidRPr="002B5891">
        <w:rPr>
          <w:rFonts w:eastAsia="Calibri"/>
          <w:kern w:val="24"/>
        </w:rPr>
        <w:t>Et les citoyens, les mouvements climats</w:t>
      </w:r>
      <w:r w:rsidR="00260DBD" w:rsidRPr="002B5891">
        <w:rPr>
          <w:rFonts w:eastAsia="Calibri"/>
          <w:kern w:val="24"/>
        </w:rPr>
        <w:t>,</w:t>
      </w:r>
      <w:r w:rsidR="004E1135" w:rsidRPr="002B5891">
        <w:rPr>
          <w:rFonts w:eastAsia="Calibri"/>
          <w:kern w:val="24"/>
        </w:rPr>
        <w:t xml:space="preserve"> sont restés bien </w:t>
      </w:r>
      <w:r w:rsidR="002B2575" w:rsidRPr="002B5891">
        <w:rPr>
          <w:rFonts w:eastAsia="Calibri"/>
          <w:kern w:val="24"/>
        </w:rPr>
        <w:t>silencieux</w:t>
      </w:r>
      <w:r w:rsidR="004E1135" w:rsidRPr="002B5891">
        <w:rPr>
          <w:rFonts w:eastAsia="Calibri"/>
          <w:kern w:val="24"/>
        </w:rPr>
        <w:t xml:space="preserve"> ou ignorants sur le sujet. </w:t>
      </w:r>
    </w:p>
    <w:p w14:paraId="28A4C4E3" w14:textId="77777777" w:rsidR="004E1135" w:rsidRPr="002B5891" w:rsidRDefault="004E1135" w:rsidP="00EA7A06">
      <w:pPr>
        <w:pStyle w:val="NormalWeb"/>
        <w:spacing w:before="0" w:beforeAutospacing="0" w:after="0" w:afterAutospacing="0" w:line="216" w:lineRule="auto"/>
        <w:jc w:val="both"/>
        <w:rPr>
          <w:rFonts w:eastAsia="Calibri"/>
          <w:kern w:val="24"/>
        </w:rPr>
      </w:pPr>
    </w:p>
    <w:p w14:paraId="4ABE337A" w14:textId="7C5F0F60" w:rsidR="004E1135" w:rsidRPr="002B5891" w:rsidRDefault="004E1135" w:rsidP="00EA7A06">
      <w:pPr>
        <w:pStyle w:val="NormalWeb"/>
        <w:spacing w:before="0" w:beforeAutospacing="0" w:after="0" w:afterAutospacing="0" w:line="216" w:lineRule="auto"/>
        <w:jc w:val="both"/>
        <w:rPr>
          <w:rFonts w:eastAsia="Calibri"/>
          <w:kern w:val="24"/>
        </w:rPr>
      </w:pPr>
      <w:r w:rsidRPr="002B5891">
        <w:rPr>
          <w:rFonts w:eastAsia="Calibri"/>
          <w:kern w:val="24"/>
        </w:rPr>
        <w:t>Mais</w:t>
      </w:r>
      <w:r w:rsidR="00EA7A06" w:rsidRPr="002B5891">
        <w:rPr>
          <w:rFonts w:eastAsia="Calibri"/>
          <w:kern w:val="24"/>
        </w:rPr>
        <w:t xml:space="preserve"> </w:t>
      </w:r>
      <w:r w:rsidR="00C25C13" w:rsidRPr="002B5891">
        <w:rPr>
          <w:rFonts w:eastAsia="Calibri"/>
          <w:kern w:val="24"/>
        </w:rPr>
        <w:t>au</w:t>
      </w:r>
      <w:r w:rsidR="00EA7A06" w:rsidRPr="002B5891">
        <w:rPr>
          <w:rFonts w:eastAsia="Calibri"/>
          <w:kern w:val="24"/>
        </w:rPr>
        <w:t xml:space="preserve">jourd’hui l’omerta sur les </w:t>
      </w:r>
      <w:r w:rsidR="0071054A" w:rsidRPr="002B5891">
        <w:rPr>
          <w:rFonts w:eastAsia="Calibri"/>
          <w:kern w:val="24"/>
        </w:rPr>
        <w:t>é</w:t>
      </w:r>
      <w:r w:rsidR="00EA7A06" w:rsidRPr="002B5891">
        <w:rPr>
          <w:rFonts w:eastAsia="Calibri"/>
          <w:kern w:val="24"/>
        </w:rPr>
        <w:t>missions</w:t>
      </w:r>
      <w:r w:rsidR="0071054A" w:rsidRPr="002B5891">
        <w:rPr>
          <w:rFonts w:eastAsia="Calibri"/>
          <w:kern w:val="24"/>
        </w:rPr>
        <w:t xml:space="preserve"> des</w:t>
      </w:r>
      <w:r w:rsidR="00C25C13" w:rsidRPr="002B5891">
        <w:rPr>
          <w:rFonts w:eastAsia="Calibri"/>
          <w:kern w:val="24"/>
        </w:rPr>
        <w:t xml:space="preserve"> </w:t>
      </w:r>
      <w:r w:rsidR="00EA7A06" w:rsidRPr="002B5891">
        <w:rPr>
          <w:rFonts w:eastAsia="Calibri"/>
          <w:kern w:val="24"/>
        </w:rPr>
        <w:t>militaires n’existe plus</w:t>
      </w:r>
      <w:r w:rsidR="002D6025" w:rsidRPr="002B5891">
        <w:rPr>
          <w:rFonts w:eastAsia="Calibri"/>
          <w:kern w:val="24"/>
        </w:rPr>
        <w:t>.</w:t>
      </w:r>
      <w:r w:rsidRPr="002B5891">
        <w:rPr>
          <w:rFonts w:eastAsia="Calibri"/>
          <w:strike/>
          <w:kern w:val="24"/>
        </w:rPr>
        <w:t xml:space="preserve"> </w:t>
      </w:r>
      <w:proofErr w:type="gramStart"/>
      <w:r w:rsidRPr="002B5891">
        <w:rPr>
          <w:rFonts w:eastAsia="Calibri"/>
          <w:strike/>
          <w:kern w:val="24"/>
        </w:rPr>
        <w:t>le</w:t>
      </w:r>
      <w:proofErr w:type="gramEnd"/>
      <w:r w:rsidR="00C25C13" w:rsidRPr="002B5891">
        <w:rPr>
          <w:rFonts w:eastAsia="Calibri"/>
          <w:kern w:val="24"/>
        </w:rPr>
        <w:t xml:space="preserve">.  </w:t>
      </w:r>
    </w:p>
    <w:p w14:paraId="3C73FB2E" w14:textId="77777777" w:rsidR="004E1135" w:rsidRPr="002B5891" w:rsidRDefault="004E1135" w:rsidP="00EA7A06">
      <w:pPr>
        <w:pStyle w:val="NormalWeb"/>
        <w:spacing w:before="0" w:beforeAutospacing="0" w:after="0" w:afterAutospacing="0" w:line="216" w:lineRule="auto"/>
        <w:jc w:val="both"/>
        <w:rPr>
          <w:rFonts w:eastAsia="Calibri"/>
          <w:kern w:val="24"/>
        </w:rPr>
      </w:pPr>
    </w:p>
    <w:p w14:paraId="2E7301F3" w14:textId="65DDD2EE" w:rsidR="00EA7A06" w:rsidRPr="002B5891" w:rsidRDefault="00C25C13" w:rsidP="00EA7A06">
      <w:pPr>
        <w:pStyle w:val="NormalWeb"/>
        <w:spacing w:before="0" w:beforeAutospacing="0" w:after="0" w:afterAutospacing="0" w:line="216" w:lineRule="auto"/>
        <w:jc w:val="both"/>
      </w:pPr>
      <w:r w:rsidRPr="002B5891">
        <w:rPr>
          <w:rFonts w:eastAsia="Calibri"/>
          <w:kern w:val="24"/>
        </w:rPr>
        <w:t xml:space="preserve">A l’occasion de la COP 26 </w:t>
      </w:r>
      <w:r w:rsidRPr="002B5891">
        <w:rPr>
          <w:rFonts w:eastAsia="Calibri"/>
          <w:strike/>
          <w:kern w:val="24"/>
        </w:rPr>
        <w:t xml:space="preserve">6 </w:t>
      </w:r>
      <w:r w:rsidRPr="002B5891">
        <w:rPr>
          <w:rFonts w:eastAsia="Calibri"/>
          <w:kern w:val="24"/>
        </w:rPr>
        <w:t>à Glasgow en novembre 2021 des  mouvements se sont mobilisés</w:t>
      </w:r>
      <w:r w:rsidR="004E1135" w:rsidRPr="002B5891">
        <w:rPr>
          <w:rFonts w:eastAsia="Calibri"/>
          <w:kern w:val="24"/>
        </w:rPr>
        <w:t xml:space="preserve">. </w:t>
      </w:r>
      <w:r w:rsidRPr="002B5891">
        <w:rPr>
          <w:rFonts w:eastAsia="Calibri"/>
          <w:kern w:val="24"/>
        </w:rPr>
        <w:t>Un appel international a été signé par des centaines d’organisations du Royaume Uni</w:t>
      </w:r>
      <w:r w:rsidR="00EA7A06" w:rsidRPr="002B5891">
        <w:rPr>
          <w:rFonts w:eastAsia="Calibri"/>
          <w:kern w:val="24"/>
        </w:rPr>
        <w:t xml:space="preserve"> </w:t>
      </w:r>
      <w:r w:rsidR="004E1135" w:rsidRPr="002B5891">
        <w:rPr>
          <w:rFonts w:eastAsia="Calibri"/>
          <w:kern w:val="24"/>
        </w:rPr>
        <w:t>et dans le monde.</w:t>
      </w:r>
      <w:r w:rsidR="00EA7A06" w:rsidRPr="002B5891">
        <w:rPr>
          <w:rFonts w:eastAsia="Calibri"/>
          <w:kern w:val="24"/>
        </w:rPr>
        <w:t xml:space="preserve"> </w:t>
      </w:r>
      <w:r w:rsidR="004E1135" w:rsidRPr="002B5891">
        <w:rPr>
          <w:rFonts w:eastAsia="Calibri"/>
          <w:kern w:val="24"/>
        </w:rPr>
        <w:t>L’information circule : u</w:t>
      </w:r>
      <w:r w:rsidR="00EA7A06" w:rsidRPr="002B5891">
        <w:rPr>
          <w:rFonts w:eastAsia="Calibri"/>
          <w:kern w:val="24"/>
        </w:rPr>
        <w:t>n site permet l’acc</w:t>
      </w:r>
      <w:r w:rsidR="0071054A" w:rsidRPr="002B5891">
        <w:rPr>
          <w:rFonts w:eastAsia="Calibri"/>
          <w:kern w:val="24"/>
        </w:rPr>
        <w:t>è</w:t>
      </w:r>
      <w:r w:rsidR="00EA7A06" w:rsidRPr="002B5891">
        <w:rPr>
          <w:rFonts w:eastAsia="Calibri"/>
          <w:kern w:val="24"/>
        </w:rPr>
        <w:t>s à d</w:t>
      </w:r>
      <w:r w:rsidR="0071054A" w:rsidRPr="002B5891">
        <w:rPr>
          <w:rFonts w:eastAsia="Calibri"/>
          <w:kern w:val="24"/>
        </w:rPr>
        <w:t xml:space="preserve">e </w:t>
      </w:r>
      <w:r w:rsidR="00EA7A06" w:rsidRPr="002B5891">
        <w:rPr>
          <w:rFonts w:eastAsia="Calibri"/>
          <w:kern w:val="24"/>
        </w:rPr>
        <w:t>nombreuses données</w:t>
      </w:r>
      <w:r w:rsidR="0071054A" w:rsidRPr="002B5891">
        <w:rPr>
          <w:rFonts w:eastAsia="Calibri"/>
          <w:kern w:val="24"/>
        </w:rPr>
        <w:t> </w:t>
      </w:r>
      <w:proofErr w:type="gramStart"/>
      <w:r w:rsidR="0071054A" w:rsidRPr="002B5891">
        <w:rPr>
          <w:rFonts w:eastAsia="Calibri"/>
          <w:kern w:val="24"/>
        </w:rPr>
        <w:t xml:space="preserve">: </w:t>
      </w:r>
      <w:r w:rsidR="00EA7A06" w:rsidRPr="002B5891">
        <w:rPr>
          <w:rFonts w:eastAsia="Calibri"/>
          <w:kern w:val="24"/>
        </w:rPr>
        <w:t xml:space="preserve"> </w:t>
      </w:r>
      <w:r w:rsidR="00EA7A06" w:rsidRPr="002B5891">
        <w:rPr>
          <w:rFonts w:eastAsia="Calibri"/>
          <w:kern w:val="24"/>
          <w:u w:val="single"/>
        </w:rPr>
        <w:t>militaryemissions.org</w:t>
      </w:r>
      <w:proofErr w:type="gramEnd"/>
      <w:r w:rsidR="0071054A" w:rsidRPr="002B5891">
        <w:rPr>
          <w:rFonts w:eastAsia="Calibri"/>
          <w:kern w:val="24"/>
          <w:u w:val="single"/>
        </w:rPr>
        <w:t xml:space="preserve"> ; </w:t>
      </w:r>
      <w:r w:rsidR="00EA7A06" w:rsidRPr="002B5891">
        <w:rPr>
          <w:rFonts w:eastAsia="Calibri"/>
          <w:kern w:val="24"/>
        </w:rPr>
        <w:t>Nick Buxton, du Tansnational Institute a publié un rapport fondamental sur les dangers de la militarisation de la crise climatique</w:t>
      </w:r>
      <w:r w:rsidR="00EA7A06" w:rsidRPr="002B5891">
        <w:rPr>
          <w:rStyle w:val="Marquenotebasdepage"/>
        </w:rPr>
        <w:footnoteReference w:id="5"/>
      </w:r>
      <w:r w:rsidR="00EA7A06" w:rsidRPr="002B5891">
        <w:t>.</w:t>
      </w:r>
    </w:p>
    <w:p w14:paraId="4E75D4B4" w14:textId="399F568E" w:rsidR="004E1135" w:rsidRPr="002B5891" w:rsidRDefault="004E1135" w:rsidP="00EA7A06">
      <w:pPr>
        <w:pStyle w:val="NormalWeb"/>
        <w:spacing w:before="0" w:beforeAutospacing="0" w:after="0" w:afterAutospacing="0" w:line="216" w:lineRule="auto"/>
        <w:jc w:val="both"/>
      </w:pPr>
    </w:p>
    <w:p w14:paraId="4FC0FC64" w14:textId="11AA2768" w:rsidR="004E1135" w:rsidRPr="002B5891" w:rsidRDefault="004E1135" w:rsidP="00C17490">
      <w:pPr>
        <w:pStyle w:val="NormalWeb"/>
        <w:spacing w:before="0" w:beforeAutospacing="0" w:after="0" w:afterAutospacing="0" w:line="216" w:lineRule="auto"/>
        <w:jc w:val="both"/>
        <w:rPr>
          <w:rStyle w:val="jlqj4b"/>
        </w:rPr>
      </w:pPr>
      <w:r w:rsidRPr="002B5891">
        <w:t>Aux Etats U</w:t>
      </w:r>
      <w:r w:rsidR="00F55744" w:rsidRPr="002B5891">
        <w:t>n</w:t>
      </w:r>
      <w:r w:rsidRPr="002B5891">
        <w:t>is</w:t>
      </w:r>
      <w:r w:rsidR="00F55744" w:rsidRPr="002B5891">
        <w:t xml:space="preserve"> la parlementaire Alexandr</w:t>
      </w:r>
      <w:r w:rsidR="00A17882" w:rsidRPr="002B5891">
        <w:t>i</w:t>
      </w:r>
      <w:r w:rsidR="00F55744" w:rsidRPr="002B5891">
        <w:t xml:space="preserve">a </w:t>
      </w:r>
      <w:proofErr w:type="spellStart"/>
      <w:r w:rsidR="00F55744" w:rsidRPr="002B5891">
        <w:t>Ocasio</w:t>
      </w:r>
      <w:proofErr w:type="spellEnd"/>
      <w:r w:rsidR="00F55744" w:rsidRPr="002B5891">
        <w:t xml:space="preserve">-Cortez a rompu le consensus du silence </w:t>
      </w:r>
      <w:r w:rsidR="009B3EAD" w:rsidRPr="002B5891">
        <w:t>« </w:t>
      </w:r>
      <w:r w:rsidR="00C17490" w:rsidRPr="002B5891">
        <w:rPr>
          <w:rStyle w:val="jlqj4b"/>
        </w:rPr>
        <w:t xml:space="preserve"> Lorsque nous avons des conférences mondiales sur la réduction des émissions, omettre les discussions sur les investissements militaires, c'est omettre de mesurer nos émissions de CO2… il n'y a aucun moyen pour nous de les réduire si </w:t>
      </w:r>
      <w:r w:rsidR="002D6025" w:rsidRPr="002B5891">
        <w:rPr>
          <w:rStyle w:val="jlqj4b"/>
        </w:rPr>
        <w:t xml:space="preserve">nous ne les mesurons pas et  ne nous </w:t>
      </w:r>
      <w:r w:rsidR="00C17490" w:rsidRPr="002B5891">
        <w:rPr>
          <w:rStyle w:val="jlqj4b"/>
        </w:rPr>
        <w:t>y engageons pas »</w:t>
      </w:r>
      <w:r w:rsidR="00C17490" w:rsidRPr="002B5891">
        <w:rPr>
          <w:rStyle w:val="Marquenotebasdepage"/>
        </w:rPr>
        <w:footnoteReference w:id="6"/>
      </w:r>
      <w:r w:rsidR="002D6025" w:rsidRPr="002B5891">
        <w:rPr>
          <w:rStyle w:val="jlqj4b"/>
        </w:rPr>
        <w:t>.</w:t>
      </w:r>
    </w:p>
    <w:p w14:paraId="23723708" w14:textId="6FB5ED5E" w:rsidR="00C17490" w:rsidRPr="002B5891" w:rsidRDefault="00C17490" w:rsidP="00C17490">
      <w:pPr>
        <w:pStyle w:val="NormalWeb"/>
        <w:spacing w:before="0" w:beforeAutospacing="0" w:after="0" w:afterAutospacing="0" w:line="216" w:lineRule="auto"/>
        <w:jc w:val="both"/>
        <w:rPr>
          <w:rStyle w:val="jlqj4b"/>
        </w:rPr>
      </w:pPr>
    </w:p>
    <w:p w14:paraId="31602995" w14:textId="3809D606" w:rsidR="00C17490" w:rsidRPr="002B5891" w:rsidRDefault="00C17490" w:rsidP="00C17490">
      <w:pPr>
        <w:pStyle w:val="NormalWeb"/>
        <w:spacing w:before="0" w:beforeAutospacing="0" w:after="0" w:afterAutospacing="0" w:line="216" w:lineRule="auto"/>
        <w:jc w:val="both"/>
        <w:rPr>
          <w:rStyle w:val="jlqj4b"/>
        </w:rPr>
      </w:pPr>
      <w:r w:rsidRPr="002B5891">
        <w:rPr>
          <w:rStyle w:val="jlqj4b"/>
        </w:rPr>
        <w:t xml:space="preserve">En France on est encore un peu </w:t>
      </w:r>
      <w:proofErr w:type="gramStart"/>
      <w:r w:rsidRPr="002B5891">
        <w:rPr>
          <w:rStyle w:val="jlqj4b"/>
        </w:rPr>
        <w:t>timide….</w:t>
      </w:r>
      <w:proofErr w:type="gramEnd"/>
    </w:p>
    <w:p w14:paraId="6C6486DC" w14:textId="6796883A" w:rsidR="002B2575" w:rsidRPr="002B5891" w:rsidRDefault="002B2575" w:rsidP="00C17490">
      <w:pPr>
        <w:pStyle w:val="NormalWeb"/>
        <w:spacing w:before="0" w:beforeAutospacing="0" w:after="0" w:afterAutospacing="0" w:line="216" w:lineRule="auto"/>
        <w:jc w:val="both"/>
        <w:rPr>
          <w:rStyle w:val="jlqj4b"/>
        </w:rPr>
      </w:pPr>
    </w:p>
    <w:p w14:paraId="14F4FEE7" w14:textId="4B97CD40" w:rsidR="002B2575" w:rsidRPr="002B5891" w:rsidRDefault="002B2575" w:rsidP="002B2575">
      <w:pPr>
        <w:pStyle w:val="NormalWeb"/>
        <w:spacing w:before="0" w:beforeAutospacing="0" w:after="0" w:afterAutospacing="0" w:line="216" w:lineRule="auto"/>
        <w:jc w:val="right"/>
        <w:rPr>
          <w:rStyle w:val="jlqj4b"/>
        </w:rPr>
      </w:pPr>
      <w:r w:rsidRPr="002B5891">
        <w:rPr>
          <w:rStyle w:val="jlqj4b"/>
        </w:rPr>
        <w:t>Bernard Dreano</w:t>
      </w:r>
    </w:p>
    <w:p w14:paraId="19A9ED63" w14:textId="77777777" w:rsidR="002B2575" w:rsidRPr="002B5891" w:rsidRDefault="002B2575" w:rsidP="002B2575">
      <w:pPr>
        <w:pStyle w:val="NormalWeb"/>
        <w:spacing w:before="0" w:beforeAutospacing="0" w:after="0" w:afterAutospacing="0" w:line="216" w:lineRule="auto"/>
        <w:jc w:val="right"/>
        <w:rPr>
          <w:rStyle w:val="jlqj4b"/>
        </w:rPr>
      </w:pPr>
    </w:p>
    <w:p w14:paraId="3F7E88B0" w14:textId="67769750" w:rsidR="002B2575" w:rsidRPr="002B5891" w:rsidRDefault="002B2575" w:rsidP="002B2575">
      <w:pPr>
        <w:pStyle w:val="NormalWeb"/>
        <w:spacing w:before="0" w:beforeAutospacing="0" w:after="0" w:afterAutospacing="0" w:line="216" w:lineRule="auto"/>
        <w:jc w:val="right"/>
        <w:rPr>
          <w:rFonts w:ascii="Arial" w:hAnsi="Arial"/>
          <w:sz w:val="26"/>
          <w:szCs w:val="26"/>
        </w:rPr>
      </w:pPr>
      <w:r w:rsidRPr="002B5891">
        <w:rPr>
          <w:rStyle w:val="jlqj4b"/>
        </w:rPr>
        <w:t>Président du CEDETIM, Centre d’études et d’initiatives de solidarité internationale</w:t>
      </w:r>
    </w:p>
    <w:bookmarkEnd w:id="0"/>
    <w:p w14:paraId="25DB44A0" w14:textId="77777777" w:rsidR="004E1135" w:rsidRPr="002B2575" w:rsidRDefault="004E1135" w:rsidP="002B2575">
      <w:pPr>
        <w:pStyle w:val="NormalWeb"/>
        <w:spacing w:before="0" w:beforeAutospacing="0" w:after="0" w:afterAutospacing="0" w:line="216" w:lineRule="auto"/>
        <w:jc w:val="right"/>
        <w:rPr>
          <w:rFonts w:eastAsia="Calibri"/>
          <w:color w:val="333333"/>
          <w:kern w:val="24"/>
        </w:rPr>
      </w:pPr>
    </w:p>
    <w:sectPr w:rsidR="004E1135" w:rsidRPr="002B257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E915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A9D68" w14:textId="77777777" w:rsidR="00A90912" w:rsidRDefault="00A90912" w:rsidP="003D244A">
      <w:pPr>
        <w:spacing w:after="0" w:line="240" w:lineRule="auto"/>
      </w:pPr>
      <w:r>
        <w:separator/>
      </w:r>
    </w:p>
  </w:endnote>
  <w:endnote w:type="continuationSeparator" w:id="0">
    <w:p w14:paraId="7C75E975" w14:textId="77777777" w:rsidR="00A90912" w:rsidRDefault="00A90912" w:rsidP="003D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CD5A" w14:textId="77777777" w:rsidR="00A90912" w:rsidRDefault="00A90912" w:rsidP="003D244A">
      <w:pPr>
        <w:spacing w:after="0" w:line="240" w:lineRule="auto"/>
      </w:pPr>
      <w:r>
        <w:separator/>
      </w:r>
    </w:p>
  </w:footnote>
  <w:footnote w:type="continuationSeparator" w:id="0">
    <w:p w14:paraId="73DD81FB" w14:textId="77777777" w:rsidR="00A90912" w:rsidRDefault="00A90912" w:rsidP="003D244A">
      <w:pPr>
        <w:spacing w:after="0" w:line="240" w:lineRule="auto"/>
      </w:pPr>
      <w:r>
        <w:continuationSeparator/>
      </w:r>
    </w:p>
  </w:footnote>
  <w:footnote w:id="1">
    <w:p w14:paraId="11DD4381" w14:textId="6819CBFD" w:rsidR="008D3FF1" w:rsidRPr="00096236" w:rsidRDefault="008D3FF1" w:rsidP="00A5153A">
      <w:pPr>
        <w:pStyle w:val="Notedebasdepage"/>
        <w:jc w:val="both"/>
        <w:rPr>
          <w:rFonts w:ascii="Times New Roman" w:hAnsi="Times New Roman" w:cs="Times New Roman"/>
          <w:lang w:val="en-US"/>
        </w:rPr>
      </w:pPr>
      <w:r w:rsidRPr="00A5153A">
        <w:rPr>
          <w:rStyle w:val="Marquenotebasdepage"/>
          <w:rFonts w:ascii="Times New Roman" w:hAnsi="Times New Roman" w:cs="Times New Roman"/>
        </w:rPr>
        <w:footnoteRef/>
      </w:r>
      <w:r w:rsidRPr="00A5153A">
        <w:rPr>
          <w:rFonts w:ascii="Times New Roman" w:hAnsi="Times New Roman" w:cs="Times New Roman"/>
          <w:lang w:val="en-US"/>
        </w:rPr>
        <w:t xml:space="preserve"> </w:t>
      </w:r>
      <w:r w:rsidRPr="00096236">
        <w:rPr>
          <w:rFonts w:ascii="Times New Roman" w:hAnsi="Times New Roman" w:cs="Times New Roman"/>
          <w:lang w:val="en-US"/>
        </w:rPr>
        <w:t xml:space="preserve">Center for Strategic International Studies: </w:t>
      </w:r>
      <w:r w:rsidRPr="00096236">
        <w:rPr>
          <w:rFonts w:ascii="Times New Roman" w:hAnsi="Times New Roman" w:cs="Times New Roman"/>
          <w:i/>
          <w:iCs/>
          <w:lang w:val="en-US"/>
        </w:rPr>
        <w:t>The Age of Consequences, The Foreign Policy and National Security Implication of Global Climate Change</w:t>
      </w:r>
      <w:r w:rsidRPr="00096236">
        <w:rPr>
          <w:rFonts w:ascii="Times New Roman" w:hAnsi="Times New Roman" w:cs="Times New Roman"/>
          <w:lang w:val="en-US"/>
        </w:rPr>
        <w:t>, Washington DC, Novembre 2005</w:t>
      </w:r>
    </w:p>
  </w:footnote>
  <w:footnote w:id="2">
    <w:p w14:paraId="459F5498" w14:textId="00515667" w:rsidR="008D3FF1" w:rsidRPr="008D3FF1" w:rsidRDefault="008D3FF1" w:rsidP="00D2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6236">
        <w:rPr>
          <w:rStyle w:val="Marquenotebasdepage"/>
          <w:rFonts w:ascii="Times New Roman" w:hAnsi="Times New Roman" w:cs="Times New Roman"/>
          <w:sz w:val="20"/>
          <w:szCs w:val="20"/>
        </w:rPr>
        <w:footnoteRef/>
      </w:r>
      <w:r w:rsidRPr="00096236">
        <w:rPr>
          <w:rFonts w:ascii="Times New Roman" w:hAnsi="Times New Roman" w:cs="Times New Roman"/>
          <w:sz w:val="20"/>
          <w:szCs w:val="20"/>
          <w:lang w:val="en-US"/>
        </w:rPr>
        <w:t xml:space="preserve"> </w:t>
      </w:r>
      <w:r w:rsidR="00A5153A" w:rsidRPr="00096236">
        <w:rPr>
          <w:rFonts w:ascii="Times New Roman" w:eastAsia="Times New Roman" w:hAnsi="Times New Roman" w:cs="Times New Roman"/>
          <w:i/>
          <w:iCs/>
          <w:kern w:val="36"/>
          <w:sz w:val="20"/>
          <w:szCs w:val="20"/>
          <w:lang w:val="en-US" w:eastAsia="fr-FR"/>
        </w:rPr>
        <w:t>Seven things you need to know about climate change and conflict t</w:t>
      </w:r>
      <w:hyperlink r:id="rId1" w:history="1">
        <w:r w:rsidR="00A5153A" w:rsidRPr="00096236">
          <w:rPr>
            <w:rFonts w:ascii="Times New Roman" w:eastAsia="Times New Roman" w:hAnsi="Times New Roman" w:cs="Times New Roman"/>
            <w:sz w:val="20"/>
            <w:szCs w:val="20"/>
            <w:u w:val="single"/>
            <w:lang w:val="en-US" w:eastAsia="fr-FR"/>
          </w:rPr>
          <w:t>https://www.icrc.org/en/document/climate-change-and-conflict</w:t>
        </w:r>
      </w:hyperlink>
    </w:p>
  </w:footnote>
  <w:footnote w:id="3">
    <w:p w14:paraId="339F5D44" w14:textId="42352E88" w:rsidR="00EA7A06" w:rsidRPr="0031601C" w:rsidRDefault="001424FB" w:rsidP="00EA7A06">
      <w:pPr>
        <w:spacing w:after="0" w:line="240" w:lineRule="auto"/>
        <w:outlineLvl w:val="0"/>
        <w:rPr>
          <w:rFonts w:ascii="Times New Roman" w:eastAsia="Times New Roman" w:hAnsi="Times New Roman" w:cs="Times New Roman"/>
          <w:kern w:val="36"/>
          <w:sz w:val="20"/>
          <w:szCs w:val="20"/>
          <w:lang w:val="en-US" w:eastAsia="fr-FR"/>
        </w:rPr>
      </w:pPr>
      <w:r w:rsidRPr="0031601C">
        <w:rPr>
          <w:rStyle w:val="Marquenotebasdepage"/>
          <w:rFonts w:ascii="Times New Roman" w:hAnsi="Times New Roman" w:cs="Times New Roman"/>
          <w:sz w:val="20"/>
          <w:szCs w:val="20"/>
        </w:rPr>
        <w:footnoteRef/>
      </w:r>
      <w:r w:rsidRPr="0031601C">
        <w:rPr>
          <w:rFonts w:ascii="Times New Roman" w:hAnsi="Times New Roman" w:cs="Times New Roman"/>
          <w:sz w:val="20"/>
          <w:szCs w:val="20"/>
          <w:lang w:val="en-US"/>
        </w:rPr>
        <w:t xml:space="preserve"> The Guardian, 11novembre 2021</w:t>
      </w:r>
      <w:r w:rsidR="00EA7A06" w:rsidRPr="0031601C">
        <w:rPr>
          <w:rFonts w:ascii="Times New Roman" w:eastAsia="Times New Roman" w:hAnsi="Times New Roman" w:cs="Times New Roman"/>
          <w:kern w:val="36"/>
          <w:sz w:val="20"/>
          <w:szCs w:val="20"/>
          <w:lang w:val="en-US" w:eastAsia="fr-FR"/>
        </w:rPr>
        <w:t xml:space="preserve"> “Beyond Emissions: the military and climate change”</w:t>
      </w:r>
    </w:p>
    <w:p w14:paraId="2701F6C5" w14:textId="0D46F106" w:rsidR="001424FB" w:rsidRPr="0031601C" w:rsidRDefault="00EA7A06" w:rsidP="00EA7A06">
      <w:pPr>
        <w:spacing w:after="0" w:line="240" w:lineRule="auto"/>
        <w:outlineLvl w:val="2"/>
        <w:rPr>
          <w:rFonts w:ascii="Times New Roman" w:hAnsi="Times New Roman" w:cs="Times New Roman"/>
          <w:sz w:val="20"/>
          <w:szCs w:val="20"/>
          <w:lang w:val="en-US"/>
        </w:rPr>
      </w:pPr>
      <w:r w:rsidRPr="0031601C">
        <w:rPr>
          <w:rFonts w:ascii="Times New Roman" w:hAnsi="Times New Roman" w:cs="Times New Roman"/>
          <w:sz w:val="20"/>
          <w:szCs w:val="20"/>
          <w:lang w:val="en-US"/>
        </w:rPr>
        <w:t xml:space="preserve"> </w:t>
      </w:r>
      <w:r w:rsidR="001424FB" w:rsidRPr="0031601C">
        <w:rPr>
          <w:rFonts w:ascii="Times New Roman" w:hAnsi="Times New Roman" w:cs="Times New Roman"/>
          <w:sz w:val="20"/>
          <w:szCs w:val="20"/>
          <w:lang w:val="en-US"/>
        </w:rPr>
        <w:t xml:space="preserve">  </w:t>
      </w:r>
      <w:hyperlink r:id="rId2" w:history="1">
        <w:r w:rsidR="001424FB" w:rsidRPr="0031601C">
          <w:rPr>
            <w:rFonts w:ascii="Times New Roman" w:hAnsi="Times New Roman" w:cs="Times New Roman"/>
            <w:sz w:val="20"/>
            <w:szCs w:val="20"/>
            <w:u w:val="single"/>
            <w:lang w:val="en-US"/>
          </w:rPr>
          <w:t>https://www.theguardian.com/environment/2021/nov/11/worlds-militaries-avoiding-scrutiny-over-emissions?CMP=Share_AndroidApp_Other</w:t>
        </w:r>
      </w:hyperlink>
    </w:p>
  </w:footnote>
  <w:footnote w:id="4">
    <w:p w14:paraId="6BF15B25" w14:textId="55219B49" w:rsidR="001424FB" w:rsidRPr="0031601C" w:rsidRDefault="001424FB" w:rsidP="001424FB">
      <w:pPr>
        <w:pStyle w:val="Notedebasdepage"/>
        <w:jc w:val="both"/>
        <w:rPr>
          <w:rFonts w:ascii="Times New Roman" w:hAnsi="Times New Roman" w:cs="Times New Roman"/>
          <w:lang w:val="en-US"/>
        </w:rPr>
      </w:pPr>
      <w:r w:rsidRPr="0031601C">
        <w:rPr>
          <w:rStyle w:val="Marquenotebasdepage"/>
          <w:rFonts w:ascii="Times New Roman" w:hAnsi="Times New Roman" w:cs="Times New Roman"/>
        </w:rPr>
        <w:footnoteRef/>
      </w:r>
      <w:r w:rsidRPr="0031601C">
        <w:rPr>
          <w:rFonts w:ascii="Times New Roman" w:hAnsi="Times New Roman" w:cs="Times New Roman"/>
          <w:lang w:val="en-US"/>
        </w:rPr>
        <w:t xml:space="preserve">  Conflict and Environment Observatory (CEOBS) Scientists for Global Responsibility (SGR), Dir. Stuart Parkinson, Linsey Cottrell: </w:t>
      </w:r>
      <w:r w:rsidRPr="0031601C">
        <w:rPr>
          <w:rFonts w:ascii="Times New Roman" w:hAnsi="Times New Roman" w:cs="Times New Roman"/>
          <w:i/>
          <w:iCs/>
          <w:lang w:val="en-US"/>
        </w:rPr>
        <w:t>U</w:t>
      </w:r>
      <w:r w:rsidR="0031601C">
        <w:rPr>
          <w:rFonts w:ascii="Times New Roman" w:hAnsi="Times New Roman" w:cs="Times New Roman"/>
          <w:i/>
          <w:iCs/>
          <w:lang w:val="en-US"/>
        </w:rPr>
        <w:t>nder the radar, the Carbon Footprint of Europe’s Military Sector;</w:t>
      </w:r>
      <w:r w:rsidR="002B2575">
        <w:rPr>
          <w:rFonts w:ascii="Times New Roman" w:hAnsi="Times New Roman" w:cs="Times New Roman"/>
          <w:i/>
          <w:iCs/>
          <w:lang w:val="en-US"/>
        </w:rPr>
        <w:t xml:space="preserve"> </w:t>
      </w:r>
      <w:r w:rsidR="0031601C">
        <w:rPr>
          <w:rFonts w:ascii="Times New Roman" w:hAnsi="Times New Roman" w:cs="Times New Roman"/>
          <w:i/>
          <w:iCs/>
          <w:lang w:val="en-US"/>
        </w:rPr>
        <w:t xml:space="preserve">a </w:t>
      </w:r>
      <w:r w:rsidR="002B2575">
        <w:rPr>
          <w:rFonts w:ascii="Times New Roman" w:hAnsi="Times New Roman" w:cs="Times New Roman"/>
          <w:i/>
          <w:iCs/>
          <w:lang w:val="en-US"/>
        </w:rPr>
        <w:t>Scoping. Study</w:t>
      </w:r>
      <w:r w:rsidR="0031601C">
        <w:rPr>
          <w:rFonts w:ascii="Times New Roman" w:hAnsi="Times New Roman" w:cs="Times New Roman"/>
          <w:i/>
          <w:iCs/>
          <w:lang w:val="en-US"/>
        </w:rPr>
        <w:t xml:space="preserve"> </w:t>
      </w:r>
      <w:r w:rsidRPr="0031601C">
        <w:rPr>
          <w:rFonts w:ascii="Times New Roman" w:hAnsi="Times New Roman" w:cs="Times New Roman"/>
          <w:lang w:val="en-US"/>
        </w:rPr>
        <w:t>GUE/NGL The Left at the European Parliament .2021</w:t>
      </w:r>
      <w:r w:rsidR="002B2575">
        <w:rPr>
          <w:rFonts w:ascii="Times New Roman" w:hAnsi="Times New Roman" w:cs="Times New Roman"/>
          <w:lang w:val="en-US"/>
        </w:rPr>
        <w:t xml:space="preserve"> </w:t>
      </w:r>
    </w:p>
  </w:footnote>
  <w:footnote w:id="5">
    <w:p w14:paraId="6D849CAB" w14:textId="4A60E3FE" w:rsidR="00EA7A06" w:rsidRPr="002B2575" w:rsidRDefault="00EA7A06" w:rsidP="00EA7A06">
      <w:pPr>
        <w:pStyle w:val="Notedebasdepage"/>
        <w:jc w:val="both"/>
        <w:rPr>
          <w:rFonts w:ascii="Times New Roman" w:hAnsi="Times New Roman" w:cs="Times New Roman"/>
          <w:lang w:val="en-US"/>
        </w:rPr>
      </w:pPr>
      <w:r w:rsidRPr="006779CF">
        <w:rPr>
          <w:rStyle w:val="Marquenotebasdepage"/>
          <w:rFonts w:ascii="Times New Roman" w:hAnsi="Times New Roman" w:cs="Times New Roman"/>
        </w:rPr>
        <w:footnoteRef/>
      </w:r>
      <w:r w:rsidRPr="006779CF">
        <w:rPr>
          <w:rFonts w:ascii="Times New Roman" w:hAnsi="Times New Roman" w:cs="Times New Roman"/>
          <w:lang w:val="en-US"/>
        </w:rPr>
        <w:t xml:space="preserve"> </w:t>
      </w:r>
      <w:r w:rsidRPr="002B2575">
        <w:rPr>
          <w:rFonts w:ascii="Times New Roman" w:hAnsi="Times New Roman" w:cs="Times New Roman"/>
          <w:lang w:val="en-US"/>
        </w:rPr>
        <w:t xml:space="preserve">Nick Buxton: </w:t>
      </w:r>
      <w:r w:rsidRPr="002B2575">
        <w:rPr>
          <w:rFonts w:ascii="Times New Roman" w:hAnsi="Times New Roman" w:cs="Times New Roman"/>
          <w:i/>
          <w:iCs/>
          <w:lang w:val="en-US"/>
        </w:rPr>
        <w:t xml:space="preserve">A primer on climate security. The dangers of </w:t>
      </w:r>
      <w:r w:rsidR="002B2575" w:rsidRPr="002B2575">
        <w:rPr>
          <w:rFonts w:ascii="Times New Roman" w:hAnsi="Times New Roman" w:cs="Times New Roman"/>
          <w:i/>
          <w:iCs/>
          <w:lang w:val="en-US"/>
        </w:rPr>
        <w:t>militarizing</w:t>
      </w:r>
      <w:r w:rsidRPr="002B2575">
        <w:rPr>
          <w:rFonts w:ascii="Times New Roman" w:hAnsi="Times New Roman" w:cs="Times New Roman"/>
          <w:i/>
          <w:iCs/>
          <w:lang w:val="en-US"/>
        </w:rPr>
        <w:t xml:space="preserve"> the climate crisis</w:t>
      </w:r>
      <w:r w:rsidRPr="002B2575">
        <w:rPr>
          <w:rFonts w:ascii="Times New Roman" w:hAnsi="Times New Roman" w:cs="Times New Roman"/>
          <w:lang w:val="en-US"/>
        </w:rPr>
        <w:t xml:space="preserve"> Transnational Institute; Amsterdam, octobre 2021, www.TNI.org</w:t>
      </w:r>
    </w:p>
  </w:footnote>
  <w:footnote w:id="6">
    <w:p w14:paraId="0CB7BCB4" w14:textId="05274585" w:rsidR="00C17490" w:rsidRPr="002B2575" w:rsidRDefault="00C17490" w:rsidP="00C17490">
      <w:pPr>
        <w:spacing w:after="0" w:line="240" w:lineRule="auto"/>
        <w:rPr>
          <w:rFonts w:ascii="Times New Roman" w:eastAsia="Times New Roman" w:hAnsi="Times New Roman" w:cs="Times New Roman"/>
          <w:sz w:val="20"/>
          <w:szCs w:val="20"/>
          <w:lang w:val="en-US" w:eastAsia="fr-FR"/>
        </w:rPr>
      </w:pPr>
      <w:r w:rsidRPr="002B2575">
        <w:rPr>
          <w:rStyle w:val="Marquenotebasdepage"/>
          <w:rFonts w:ascii="Times New Roman" w:hAnsi="Times New Roman" w:cs="Times New Roman"/>
          <w:sz w:val="20"/>
          <w:szCs w:val="20"/>
        </w:rPr>
        <w:footnoteRef/>
      </w:r>
      <w:r w:rsidRPr="002B2575">
        <w:rPr>
          <w:rFonts w:ascii="Times New Roman" w:hAnsi="Times New Roman" w:cs="Times New Roman"/>
          <w:sz w:val="20"/>
          <w:szCs w:val="20"/>
          <w:lang w:val="en-US"/>
        </w:rPr>
        <w:t xml:space="preserve">  Zoe Alexandra : “</w:t>
      </w:r>
      <w:r w:rsidRPr="002B2575">
        <w:rPr>
          <w:rFonts w:ascii="Times New Roman" w:eastAsia="Times New Roman" w:hAnsi="Times New Roman" w:cs="Times New Roman"/>
          <w:kern w:val="36"/>
          <w:sz w:val="20"/>
          <w:szCs w:val="20"/>
          <w:lang w:val="en-US" w:eastAsia="fr-FR"/>
        </w:rPr>
        <w:t>What role does the military play in climate change?”</w:t>
      </w:r>
      <w:r w:rsidR="002B2575" w:rsidRPr="002B2575">
        <w:rPr>
          <w:rFonts w:ascii="Times New Roman" w:eastAsia="Times New Roman" w:hAnsi="Times New Roman" w:cs="Times New Roman"/>
          <w:kern w:val="36"/>
          <w:sz w:val="20"/>
          <w:szCs w:val="20"/>
          <w:lang w:val="en-US" w:eastAsia="fr-FR"/>
        </w:rPr>
        <w:t xml:space="preserve"> 20 </w:t>
      </w:r>
      <w:proofErr w:type="spellStart"/>
      <w:r w:rsidR="002B2575" w:rsidRPr="002B2575">
        <w:rPr>
          <w:rFonts w:ascii="Times New Roman" w:eastAsia="Times New Roman" w:hAnsi="Times New Roman" w:cs="Times New Roman"/>
          <w:kern w:val="36"/>
          <w:sz w:val="20"/>
          <w:szCs w:val="20"/>
          <w:lang w:val="en-US" w:eastAsia="fr-FR"/>
        </w:rPr>
        <w:t>novembre</w:t>
      </w:r>
      <w:proofErr w:type="spellEnd"/>
      <w:r w:rsidR="002B2575" w:rsidRPr="002B2575">
        <w:rPr>
          <w:rFonts w:ascii="Times New Roman" w:eastAsia="Times New Roman" w:hAnsi="Times New Roman" w:cs="Times New Roman"/>
          <w:kern w:val="36"/>
          <w:sz w:val="20"/>
          <w:szCs w:val="20"/>
          <w:lang w:val="en-US" w:eastAsia="fr-FR"/>
        </w:rPr>
        <w:t xml:space="preserve"> 2021</w:t>
      </w:r>
      <w:r w:rsidRPr="002B2575">
        <w:rPr>
          <w:rFonts w:ascii="Times New Roman" w:eastAsia="Times New Roman" w:hAnsi="Times New Roman" w:cs="Times New Roman"/>
          <w:kern w:val="36"/>
          <w:sz w:val="20"/>
          <w:szCs w:val="20"/>
          <w:lang w:val="en-US" w:eastAsia="fr-FR"/>
        </w:rPr>
        <w:t xml:space="preserve"> </w:t>
      </w:r>
      <w:hyperlink r:id="rId3" w:history="1">
        <w:r w:rsidRPr="002B2575">
          <w:rPr>
            <w:rStyle w:val="Lienhypertexte"/>
            <w:rFonts w:ascii="Times New Roman" w:hAnsi="Times New Roman" w:cs="Times New Roman"/>
            <w:color w:val="auto"/>
            <w:sz w:val="20"/>
            <w:szCs w:val="20"/>
            <w:lang w:val="en-US"/>
          </w:rPr>
          <w:t>What role does the military play in climate change? : Peoples Dispatch</w:t>
        </w:r>
      </w:hyperlink>
      <w:r w:rsidRPr="002B2575">
        <w:rPr>
          <w:rStyle w:val="Lienhypertexte"/>
          <w:rFonts w:ascii="Times New Roman" w:hAnsi="Times New Roman" w:cs="Times New Roman"/>
          <w:color w:val="auto"/>
          <w:sz w:val="20"/>
          <w:szCs w:val="20"/>
          <w:lang w:val="en-US"/>
        </w:rPr>
        <w:t xml:space="preserve"> </w:t>
      </w:r>
    </w:p>
    <w:p w14:paraId="079B509B" w14:textId="7FCF0A3F" w:rsidR="00C17490" w:rsidRPr="002B2575" w:rsidRDefault="00C17490" w:rsidP="00C17490">
      <w:pPr>
        <w:spacing w:after="0" w:line="630" w:lineRule="atLeast"/>
        <w:outlineLvl w:val="0"/>
        <w:rPr>
          <w:rFonts w:ascii="Times New Roman" w:eastAsia="Times New Roman" w:hAnsi="Times New Roman" w:cs="Times New Roman"/>
          <w:b/>
          <w:bCs/>
          <w:kern w:val="36"/>
          <w:sz w:val="20"/>
          <w:szCs w:val="20"/>
          <w:lang w:val="en-US" w:eastAsia="fr-FR"/>
        </w:rPr>
      </w:pPr>
    </w:p>
    <w:p w14:paraId="472D0431" w14:textId="6C700640" w:rsidR="00C17490" w:rsidRPr="00C17490" w:rsidRDefault="00C17490">
      <w:pPr>
        <w:pStyle w:val="Notedebasdepage"/>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6D57"/>
    <w:multiLevelType w:val="multilevel"/>
    <w:tmpl w:val="DC1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IN COSSON">
    <w15:presenceInfo w15:providerId="Windows Live" w15:userId="578d135c1e911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4A"/>
    <w:rsid w:val="000145A8"/>
    <w:rsid w:val="00085FB1"/>
    <w:rsid w:val="00096236"/>
    <w:rsid w:val="000C7904"/>
    <w:rsid w:val="000F3A18"/>
    <w:rsid w:val="001424FB"/>
    <w:rsid w:val="00165FB8"/>
    <w:rsid w:val="00260DBD"/>
    <w:rsid w:val="002B2575"/>
    <w:rsid w:val="002B5891"/>
    <w:rsid w:val="002D6025"/>
    <w:rsid w:val="0031601C"/>
    <w:rsid w:val="003D244A"/>
    <w:rsid w:val="003D44B6"/>
    <w:rsid w:val="003D7A01"/>
    <w:rsid w:val="004E1135"/>
    <w:rsid w:val="004F048D"/>
    <w:rsid w:val="005640DE"/>
    <w:rsid w:val="00567F13"/>
    <w:rsid w:val="00584D03"/>
    <w:rsid w:val="0071054A"/>
    <w:rsid w:val="00720AF4"/>
    <w:rsid w:val="007A28FC"/>
    <w:rsid w:val="00856255"/>
    <w:rsid w:val="008C6E50"/>
    <w:rsid w:val="008D3FF1"/>
    <w:rsid w:val="00923851"/>
    <w:rsid w:val="00935F87"/>
    <w:rsid w:val="009B3EAD"/>
    <w:rsid w:val="00A03A73"/>
    <w:rsid w:val="00A17882"/>
    <w:rsid w:val="00A27591"/>
    <w:rsid w:val="00A5153A"/>
    <w:rsid w:val="00A52309"/>
    <w:rsid w:val="00A73B74"/>
    <w:rsid w:val="00A90912"/>
    <w:rsid w:val="00B725B2"/>
    <w:rsid w:val="00BE730E"/>
    <w:rsid w:val="00C17490"/>
    <w:rsid w:val="00C25C13"/>
    <w:rsid w:val="00C47E14"/>
    <w:rsid w:val="00C84EFE"/>
    <w:rsid w:val="00CB724E"/>
    <w:rsid w:val="00CC49CE"/>
    <w:rsid w:val="00D27528"/>
    <w:rsid w:val="00DC4DE8"/>
    <w:rsid w:val="00DE5201"/>
    <w:rsid w:val="00E1612C"/>
    <w:rsid w:val="00E630F4"/>
    <w:rsid w:val="00EA7A06"/>
    <w:rsid w:val="00EF6565"/>
    <w:rsid w:val="00F55744"/>
    <w:rsid w:val="00F733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3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2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D24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244A"/>
    <w:rPr>
      <w:sz w:val="20"/>
      <w:szCs w:val="20"/>
    </w:rPr>
  </w:style>
  <w:style w:type="character" w:styleId="Marquenotebasdepage">
    <w:name w:val="footnote reference"/>
    <w:basedOn w:val="Policepardfaut"/>
    <w:uiPriority w:val="99"/>
    <w:semiHidden/>
    <w:unhideWhenUsed/>
    <w:rsid w:val="003D244A"/>
    <w:rPr>
      <w:vertAlign w:val="superscript"/>
    </w:rPr>
  </w:style>
  <w:style w:type="table" w:styleId="Grille">
    <w:name w:val="Table Grid"/>
    <w:basedOn w:val="TableauNormal"/>
    <w:uiPriority w:val="39"/>
    <w:rsid w:val="003D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D244A"/>
    <w:rPr>
      <w:color w:val="0000FF"/>
      <w:u w:val="single"/>
    </w:rPr>
  </w:style>
  <w:style w:type="character" w:customStyle="1" w:styleId="viiyi">
    <w:name w:val="viiyi"/>
    <w:basedOn w:val="Policepardfaut"/>
    <w:rsid w:val="00923851"/>
  </w:style>
  <w:style w:type="character" w:customStyle="1" w:styleId="jlqj4b">
    <w:name w:val="jlqj4b"/>
    <w:basedOn w:val="Policepardfaut"/>
    <w:rsid w:val="00923851"/>
  </w:style>
  <w:style w:type="character" w:styleId="Marquedannotation">
    <w:name w:val="annotation reference"/>
    <w:basedOn w:val="Policepardfaut"/>
    <w:uiPriority w:val="99"/>
    <w:semiHidden/>
    <w:unhideWhenUsed/>
    <w:rsid w:val="00165FB8"/>
    <w:rPr>
      <w:sz w:val="16"/>
      <w:szCs w:val="16"/>
    </w:rPr>
  </w:style>
  <w:style w:type="paragraph" w:styleId="Commentaire">
    <w:name w:val="annotation text"/>
    <w:basedOn w:val="Normal"/>
    <w:link w:val="CommentaireCar"/>
    <w:uiPriority w:val="99"/>
    <w:semiHidden/>
    <w:unhideWhenUsed/>
    <w:rsid w:val="00165FB8"/>
    <w:pPr>
      <w:spacing w:line="240" w:lineRule="auto"/>
    </w:pPr>
    <w:rPr>
      <w:sz w:val="20"/>
      <w:szCs w:val="20"/>
    </w:rPr>
  </w:style>
  <w:style w:type="character" w:customStyle="1" w:styleId="CommentaireCar">
    <w:name w:val="Commentaire Car"/>
    <w:basedOn w:val="Policepardfaut"/>
    <w:link w:val="Commentaire"/>
    <w:uiPriority w:val="99"/>
    <w:semiHidden/>
    <w:rsid w:val="00165FB8"/>
    <w:rPr>
      <w:sz w:val="20"/>
      <w:szCs w:val="20"/>
    </w:rPr>
  </w:style>
  <w:style w:type="paragraph" w:styleId="Objetducommentaire">
    <w:name w:val="annotation subject"/>
    <w:basedOn w:val="Commentaire"/>
    <w:next w:val="Commentaire"/>
    <w:link w:val="ObjetducommentaireCar"/>
    <w:uiPriority w:val="99"/>
    <w:semiHidden/>
    <w:unhideWhenUsed/>
    <w:rsid w:val="00165FB8"/>
    <w:rPr>
      <w:b/>
      <w:bCs/>
    </w:rPr>
  </w:style>
  <w:style w:type="character" w:customStyle="1" w:styleId="ObjetducommentaireCar">
    <w:name w:val="Objet du commentaire Car"/>
    <w:basedOn w:val="CommentaireCar"/>
    <w:link w:val="Objetducommentaire"/>
    <w:uiPriority w:val="99"/>
    <w:semiHidden/>
    <w:rsid w:val="00165FB8"/>
    <w:rPr>
      <w:b/>
      <w:bCs/>
      <w:sz w:val="20"/>
      <w:szCs w:val="20"/>
    </w:rPr>
  </w:style>
  <w:style w:type="paragraph" w:styleId="Textedebulles">
    <w:name w:val="Balloon Text"/>
    <w:basedOn w:val="Normal"/>
    <w:link w:val="TextedebullesCar"/>
    <w:uiPriority w:val="99"/>
    <w:semiHidden/>
    <w:unhideWhenUsed/>
    <w:rsid w:val="00165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FB8"/>
    <w:rPr>
      <w:rFonts w:ascii="Segoe UI" w:hAnsi="Segoe UI" w:cs="Segoe UI"/>
      <w:sz w:val="18"/>
      <w:szCs w:val="18"/>
    </w:rPr>
  </w:style>
  <w:style w:type="character" w:styleId="Lienhypertextesuivi">
    <w:name w:val="FollowedHyperlink"/>
    <w:basedOn w:val="Policepardfaut"/>
    <w:uiPriority w:val="99"/>
    <w:semiHidden/>
    <w:unhideWhenUsed/>
    <w:rsid w:val="002D60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24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3D24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244A"/>
    <w:rPr>
      <w:sz w:val="20"/>
      <w:szCs w:val="20"/>
    </w:rPr>
  </w:style>
  <w:style w:type="character" w:styleId="Marquenotebasdepage">
    <w:name w:val="footnote reference"/>
    <w:basedOn w:val="Policepardfaut"/>
    <w:uiPriority w:val="99"/>
    <w:semiHidden/>
    <w:unhideWhenUsed/>
    <w:rsid w:val="003D244A"/>
    <w:rPr>
      <w:vertAlign w:val="superscript"/>
    </w:rPr>
  </w:style>
  <w:style w:type="table" w:styleId="Grille">
    <w:name w:val="Table Grid"/>
    <w:basedOn w:val="TableauNormal"/>
    <w:uiPriority w:val="39"/>
    <w:rsid w:val="003D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D244A"/>
    <w:rPr>
      <w:color w:val="0000FF"/>
      <w:u w:val="single"/>
    </w:rPr>
  </w:style>
  <w:style w:type="character" w:customStyle="1" w:styleId="viiyi">
    <w:name w:val="viiyi"/>
    <w:basedOn w:val="Policepardfaut"/>
    <w:rsid w:val="00923851"/>
  </w:style>
  <w:style w:type="character" w:customStyle="1" w:styleId="jlqj4b">
    <w:name w:val="jlqj4b"/>
    <w:basedOn w:val="Policepardfaut"/>
    <w:rsid w:val="00923851"/>
  </w:style>
  <w:style w:type="character" w:styleId="Marquedannotation">
    <w:name w:val="annotation reference"/>
    <w:basedOn w:val="Policepardfaut"/>
    <w:uiPriority w:val="99"/>
    <w:semiHidden/>
    <w:unhideWhenUsed/>
    <w:rsid w:val="00165FB8"/>
    <w:rPr>
      <w:sz w:val="16"/>
      <w:szCs w:val="16"/>
    </w:rPr>
  </w:style>
  <w:style w:type="paragraph" w:styleId="Commentaire">
    <w:name w:val="annotation text"/>
    <w:basedOn w:val="Normal"/>
    <w:link w:val="CommentaireCar"/>
    <w:uiPriority w:val="99"/>
    <w:semiHidden/>
    <w:unhideWhenUsed/>
    <w:rsid w:val="00165FB8"/>
    <w:pPr>
      <w:spacing w:line="240" w:lineRule="auto"/>
    </w:pPr>
    <w:rPr>
      <w:sz w:val="20"/>
      <w:szCs w:val="20"/>
    </w:rPr>
  </w:style>
  <w:style w:type="character" w:customStyle="1" w:styleId="CommentaireCar">
    <w:name w:val="Commentaire Car"/>
    <w:basedOn w:val="Policepardfaut"/>
    <w:link w:val="Commentaire"/>
    <w:uiPriority w:val="99"/>
    <w:semiHidden/>
    <w:rsid w:val="00165FB8"/>
    <w:rPr>
      <w:sz w:val="20"/>
      <w:szCs w:val="20"/>
    </w:rPr>
  </w:style>
  <w:style w:type="paragraph" w:styleId="Objetducommentaire">
    <w:name w:val="annotation subject"/>
    <w:basedOn w:val="Commentaire"/>
    <w:next w:val="Commentaire"/>
    <w:link w:val="ObjetducommentaireCar"/>
    <w:uiPriority w:val="99"/>
    <w:semiHidden/>
    <w:unhideWhenUsed/>
    <w:rsid w:val="00165FB8"/>
    <w:rPr>
      <w:b/>
      <w:bCs/>
    </w:rPr>
  </w:style>
  <w:style w:type="character" w:customStyle="1" w:styleId="ObjetducommentaireCar">
    <w:name w:val="Objet du commentaire Car"/>
    <w:basedOn w:val="CommentaireCar"/>
    <w:link w:val="Objetducommentaire"/>
    <w:uiPriority w:val="99"/>
    <w:semiHidden/>
    <w:rsid w:val="00165FB8"/>
    <w:rPr>
      <w:b/>
      <w:bCs/>
      <w:sz w:val="20"/>
      <w:szCs w:val="20"/>
    </w:rPr>
  </w:style>
  <w:style w:type="paragraph" w:styleId="Textedebulles">
    <w:name w:val="Balloon Text"/>
    <w:basedOn w:val="Normal"/>
    <w:link w:val="TextedebullesCar"/>
    <w:uiPriority w:val="99"/>
    <w:semiHidden/>
    <w:unhideWhenUsed/>
    <w:rsid w:val="00165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FB8"/>
    <w:rPr>
      <w:rFonts w:ascii="Segoe UI" w:hAnsi="Segoe UI" w:cs="Segoe UI"/>
      <w:sz w:val="18"/>
      <w:szCs w:val="18"/>
    </w:rPr>
  </w:style>
  <w:style w:type="character" w:styleId="Lienhypertextesuivi">
    <w:name w:val="FollowedHyperlink"/>
    <w:basedOn w:val="Policepardfaut"/>
    <w:uiPriority w:val="99"/>
    <w:semiHidden/>
    <w:unhideWhenUsed/>
    <w:rsid w:val="002D6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rc.org/en/document/climate-change-and-conflict" TargetMode="External"/><Relationship Id="rId2" Type="http://schemas.openxmlformats.org/officeDocument/2006/relationships/hyperlink" Target="https://www.theguardian.com/environment/2021/nov/11/worlds-militaries-avoiding-scrutiny-over-emissions?CMP=Share_AndroidApp_Other" TargetMode="External"/><Relationship Id="rId3" Type="http://schemas.openxmlformats.org/officeDocument/2006/relationships/hyperlink" Target="https://peoplesdispatch.org/2021/11/20/what-role-does-the-military-play-in-climate-cha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7E1B-FD08-114B-8BA5-25CBB8EC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1383</Words>
  <Characters>7612</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Dreano</dc:creator>
  <cp:keywords/>
  <dc:description/>
  <cp:lastModifiedBy>Abraham BEHAR</cp:lastModifiedBy>
  <cp:revision>22</cp:revision>
  <dcterms:created xsi:type="dcterms:W3CDTF">2022-01-11T14:52:00Z</dcterms:created>
  <dcterms:modified xsi:type="dcterms:W3CDTF">2022-01-17T14:55:00Z</dcterms:modified>
</cp:coreProperties>
</file>